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F8C" w:rsidRPr="00E07FD1" w:rsidRDefault="00E07FD1" w:rsidP="00E07FD1">
      <w:pPr>
        <w:shd w:val="clear" w:color="auto" w:fill="FFFFFF"/>
        <w:spacing w:before="240" w:line="240" w:lineRule="auto"/>
        <w:outlineLvl w:val="1"/>
        <w:rPr>
          <w:rFonts w:ascii="Helvetica" w:eastAsia="Times New Roman" w:hAnsi="Helvetica" w:cs="Helvetica"/>
          <w:color w:val="333333"/>
          <w:sz w:val="84"/>
          <w:szCs w:val="84"/>
          <w:lang w:eastAsia="nb-NO"/>
        </w:rPr>
      </w:pPr>
      <w:r>
        <w:rPr>
          <w:rFonts w:ascii="Helvetica" w:eastAsia="Times New Roman" w:hAnsi="Helvetica" w:cs="Helvetica"/>
          <w:color w:val="333333"/>
          <w:sz w:val="84"/>
          <w:szCs w:val="84"/>
          <w:lang w:eastAsia="nb-NO"/>
        </w:rPr>
        <w:t>F</w:t>
      </w:r>
      <w:r w:rsidR="00AF3F8C" w:rsidRPr="00AF3F8C">
        <w:rPr>
          <w:rFonts w:ascii="Helvetica" w:eastAsia="Times New Roman" w:hAnsi="Helvetica" w:cs="Helvetica"/>
          <w:color w:val="333333"/>
          <w:sz w:val="84"/>
          <w:szCs w:val="84"/>
          <w:lang w:eastAsia="nb-NO"/>
        </w:rPr>
        <w:t>eriepenger</w:t>
      </w:r>
      <w:r>
        <w:rPr>
          <w:rFonts w:ascii="Helvetica" w:eastAsia="Times New Roman" w:hAnsi="Helvetica" w:cs="Helvetica"/>
          <w:color w:val="333333"/>
          <w:sz w:val="84"/>
          <w:szCs w:val="84"/>
          <w:lang w:eastAsia="nb-NO"/>
        </w:rPr>
        <w:t>/Ferie</w:t>
      </w:r>
    </w:p>
    <w:p w:rsidR="00AF3F8C" w:rsidRPr="00AF3F8C" w:rsidRDefault="00AF3F8C" w:rsidP="00AF3F8C">
      <w:pPr>
        <w:shd w:val="clear" w:color="auto" w:fill="FFFFFF"/>
        <w:spacing w:line="240" w:lineRule="auto"/>
        <w:rPr>
          <w:rFonts w:ascii="Helvetica" w:eastAsia="Times New Roman" w:hAnsi="Helvetica" w:cs="Helvetica"/>
          <w:color w:val="333333"/>
          <w:sz w:val="21"/>
          <w:szCs w:val="21"/>
          <w:lang w:eastAsia="nb-NO"/>
        </w:rPr>
      </w:pPr>
      <w:r w:rsidRPr="00AF3F8C">
        <w:rPr>
          <w:rFonts w:ascii="Helvetica" w:eastAsia="Times New Roman" w:hAnsi="Helvetica" w:cs="Helvetica"/>
          <w:color w:val="333333"/>
          <w:sz w:val="21"/>
          <w:szCs w:val="21"/>
          <w:lang w:eastAsia="nb-NO"/>
        </w:rPr>
        <w:t>av </w:t>
      </w:r>
      <w:hyperlink r:id="rId7" w:history="1">
        <w:r w:rsidRPr="00AF3F8C">
          <w:rPr>
            <w:rFonts w:ascii="Helvetica" w:eastAsia="Times New Roman" w:hAnsi="Helvetica" w:cs="Helvetica"/>
            <w:color w:val="117D6B"/>
            <w:sz w:val="21"/>
            <w:szCs w:val="21"/>
            <w:u w:val="single"/>
            <w:bdr w:val="none" w:sz="0" w:space="0" w:color="auto" w:frame="1"/>
            <w:lang w:eastAsia="nb-NO"/>
          </w:rPr>
          <w:t>Lønnsseksjonen</w:t>
        </w:r>
      </w:hyperlink>
    </w:p>
    <w:p w:rsidR="004D4E5B" w:rsidRPr="00AF3F8C" w:rsidRDefault="00E07FD1" w:rsidP="00AF3F8C">
      <w:pPr>
        <w:shd w:val="clear" w:color="auto" w:fill="FFFFFF"/>
        <w:spacing w:after="0" w:line="240" w:lineRule="auto"/>
        <w:rPr>
          <w:rFonts w:ascii="Georgia" w:eastAsia="Times New Roman" w:hAnsi="Georgia" w:cs="Helvetica"/>
          <w:color w:val="333333"/>
          <w:sz w:val="24"/>
          <w:szCs w:val="24"/>
          <w:lang w:eastAsia="nb-NO"/>
        </w:rPr>
      </w:pPr>
      <w:r>
        <w:rPr>
          <w:rFonts w:ascii="inherit" w:eastAsia="Times New Roman" w:hAnsi="inherit" w:cs="Helvetica"/>
          <w:b/>
          <w:bCs/>
          <w:color w:val="333333"/>
          <w:sz w:val="24"/>
          <w:szCs w:val="24"/>
          <w:bdr w:val="none" w:sz="0" w:space="0" w:color="auto" w:frame="1"/>
          <w:lang w:eastAsia="nb-NO"/>
        </w:rPr>
        <w:br/>
      </w:r>
    </w:p>
    <w:p w:rsidR="00AF3F8C" w:rsidRDefault="00AF3F8C" w:rsidP="00AF3F8C">
      <w:pPr>
        <w:shd w:val="clear" w:color="auto" w:fill="FFFFFF"/>
        <w:spacing w:after="0" w:line="240" w:lineRule="auto"/>
        <w:rPr>
          <w:rFonts w:ascii="Georgia" w:eastAsia="Times New Roman" w:hAnsi="Georgia" w:cs="Helvetica"/>
          <w:b/>
          <w:bCs/>
          <w:color w:val="333333"/>
          <w:sz w:val="24"/>
          <w:szCs w:val="24"/>
          <w:bdr w:val="none" w:sz="0" w:space="0" w:color="auto" w:frame="1"/>
          <w:lang w:eastAsia="nb-NO"/>
        </w:rPr>
      </w:pPr>
      <w:r w:rsidRPr="00AF3F8C">
        <w:rPr>
          <w:rFonts w:ascii="Georgia" w:eastAsia="Times New Roman" w:hAnsi="Georgia" w:cs="Helvetica"/>
          <w:b/>
          <w:bCs/>
          <w:color w:val="333333"/>
          <w:sz w:val="24"/>
          <w:szCs w:val="24"/>
          <w:bdr w:val="none" w:sz="0" w:space="0" w:color="auto" w:frame="1"/>
          <w:lang w:eastAsia="nb-NO"/>
        </w:rPr>
        <w:t>UTBETALING AV FERIEPENGER</w:t>
      </w:r>
    </w:p>
    <w:p w:rsidR="004D4E5B" w:rsidRPr="00AF3F8C" w:rsidRDefault="004D4E5B" w:rsidP="00AF3F8C">
      <w:pPr>
        <w:shd w:val="clear" w:color="auto" w:fill="FFFFFF"/>
        <w:spacing w:after="0" w:line="240" w:lineRule="auto"/>
        <w:rPr>
          <w:rFonts w:ascii="Georgia" w:eastAsia="Times New Roman" w:hAnsi="Georgia" w:cs="Helvetica"/>
          <w:color w:val="333333"/>
          <w:sz w:val="24"/>
          <w:szCs w:val="24"/>
          <w:lang w:eastAsia="nb-NO"/>
        </w:rPr>
      </w:pPr>
    </w:p>
    <w:p w:rsidR="00AF3F8C" w:rsidRPr="00AF3F8C" w:rsidRDefault="00AF3F8C" w:rsidP="00AF3F8C">
      <w:pPr>
        <w:shd w:val="clear" w:color="auto" w:fill="FFFFFF"/>
        <w:spacing w:after="0" w:line="240" w:lineRule="auto"/>
        <w:rPr>
          <w:rFonts w:ascii="Georgia" w:eastAsia="Times New Roman" w:hAnsi="Georgia" w:cs="Helvetica"/>
          <w:color w:val="333333"/>
          <w:sz w:val="24"/>
          <w:szCs w:val="24"/>
          <w:lang w:eastAsia="nb-NO"/>
        </w:rPr>
      </w:pPr>
      <w:r w:rsidRPr="00AF3F8C">
        <w:rPr>
          <w:rFonts w:ascii="Georgia" w:eastAsia="Times New Roman" w:hAnsi="Georgia" w:cs="Helvetica"/>
          <w:b/>
          <w:bCs/>
          <w:color w:val="333333"/>
          <w:sz w:val="24"/>
          <w:szCs w:val="24"/>
          <w:bdr w:val="none" w:sz="0" w:space="0" w:color="auto" w:frame="1"/>
          <w:lang w:eastAsia="nb-NO"/>
        </w:rPr>
        <w:t>Når utbetales feriepenger:</w:t>
      </w:r>
      <w:r w:rsidRPr="00AF3F8C">
        <w:rPr>
          <w:rFonts w:ascii="Georgia" w:eastAsia="Times New Roman" w:hAnsi="Georgia" w:cs="Helvetica"/>
          <w:color w:val="333333"/>
          <w:sz w:val="24"/>
          <w:szCs w:val="24"/>
          <w:lang w:eastAsia="nb-NO"/>
        </w:rPr>
        <w:t> </w:t>
      </w:r>
      <w:r w:rsidR="004D4E5B">
        <w:rPr>
          <w:rFonts w:ascii="Georgia" w:eastAsia="Times New Roman" w:hAnsi="Georgia" w:cs="Helvetica"/>
          <w:color w:val="333333"/>
          <w:sz w:val="24"/>
          <w:szCs w:val="24"/>
          <w:lang w:eastAsia="nb-NO"/>
        </w:rPr>
        <w:br/>
      </w:r>
      <w:r w:rsidRPr="00AF3F8C">
        <w:rPr>
          <w:rFonts w:ascii="Georgia" w:eastAsia="Times New Roman" w:hAnsi="Georgia" w:cs="Helvetica"/>
          <w:color w:val="333333"/>
          <w:sz w:val="24"/>
          <w:szCs w:val="24"/>
          <w:lang w:eastAsia="nb-NO"/>
        </w:rPr>
        <w:t>Ferieloven forutsetter at feriepengene utbetales når ferien faktisk avvikles. Loven gir imidlertid arbeidsgiver og arbeidstakerne en </w:t>
      </w:r>
      <w:r w:rsidRPr="00AF3F8C">
        <w:rPr>
          <w:rFonts w:ascii="Georgia" w:eastAsia="Times New Roman" w:hAnsi="Georgia" w:cs="Helvetica"/>
          <w:b/>
          <w:bCs/>
          <w:color w:val="333333"/>
          <w:sz w:val="24"/>
          <w:szCs w:val="24"/>
          <w:bdr w:val="none" w:sz="0" w:space="0" w:color="auto" w:frame="1"/>
          <w:lang w:eastAsia="nb-NO"/>
        </w:rPr>
        <w:t>adgang til å avtale en annen utbetalingsmåte</w:t>
      </w:r>
      <w:r w:rsidRPr="00AF3F8C">
        <w:rPr>
          <w:rFonts w:ascii="Georgia" w:eastAsia="Times New Roman" w:hAnsi="Georgia" w:cs="Helvetica"/>
          <w:color w:val="333333"/>
          <w:sz w:val="24"/>
          <w:szCs w:val="24"/>
          <w:lang w:eastAsia="nb-NO"/>
        </w:rPr>
        <w:t>. I "Særavtale om ferie for statstjenestemenn" slås det fast at det skal foretas en engangsutbetaling av feriepenger</w:t>
      </w:r>
      <w:r w:rsidRPr="00AF3F8C">
        <w:rPr>
          <w:rFonts w:ascii="Georgia" w:eastAsia="Times New Roman" w:hAnsi="Georgia" w:cs="Helvetica"/>
          <w:b/>
          <w:bCs/>
          <w:color w:val="333333"/>
          <w:sz w:val="24"/>
          <w:szCs w:val="24"/>
          <w:bdr w:val="none" w:sz="0" w:space="0" w:color="auto" w:frame="1"/>
          <w:lang w:eastAsia="nb-NO"/>
        </w:rPr>
        <w:t> i juni måned</w:t>
      </w:r>
      <w:r w:rsidRPr="00AF3F8C">
        <w:rPr>
          <w:rFonts w:ascii="Georgia" w:eastAsia="Times New Roman" w:hAnsi="Georgia" w:cs="Helvetica"/>
          <w:color w:val="333333"/>
          <w:sz w:val="24"/>
          <w:szCs w:val="24"/>
          <w:lang w:eastAsia="nb-NO"/>
        </w:rPr>
        <w:t>. Når ferien faktisk avvikles skal arbeidstakeren ha vanlig lønn.</w:t>
      </w:r>
    </w:p>
    <w:p w:rsidR="00AF3F8C" w:rsidRPr="00AF3F8C" w:rsidRDefault="00AF3F8C" w:rsidP="00AF3F8C">
      <w:pPr>
        <w:shd w:val="clear" w:color="auto" w:fill="FFFFFF"/>
        <w:spacing w:after="240" w:line="240" w:lineRule="auto"/>
        <w:rPr>
          <w:rFonts w:ascii="Georgia" w:eastAsia="Times New Roman" w:hAnsi="Georgia" w:cs="Helvetica"/>
          <w:color w:val="333333"/>
          <w:sz w:val="24"/>
          <w:szCs w:val="24"/>
          <w:lang w:eastAsia="nb-NO"/>
        </w:rPr>
      </w:pPr>
      <w:r w:rsidRPr="00AF3F8C">
        <w:rPr>
          <w:rFonts w:ascii="Georgia" w:eastAsia="Times New Roman" w:hAnsi="Georgia" w:cs="Helvetica"/>
          <w:color w:val="333333"/>
          <w:sz w:val="24"/>
          <w:szCs w:val="24"/>
          <w:lang w:eastAsia="nb-NO"/>
        </w:rPr>
        <w:t> Hensikten med feriepenger er å erstatte lønnsbortfallet når du har ferie. Også feriepenger for timelønn, honorar og overtid blir utbetalt i juni.</w:t>
      </w:r>
    </w:p>
    <w:p w:rsidR="00AF3F8C" w:rsidRPr="00AF3F8C" w:rsidRDefault="00AF3F8C" w:rsidP="00AF3F8C">
      <w:pPr>
        <w:shd w:val="clear" w:color="auto" w:fill="FFFFFF"/>
        <w:spacing w:after="240" w:line="240" w:lineRule="auto"/>
        <w:rPr>
          <w:rFonts w:ascii="Georgia" w:eastAsia="Times New Roman" w:hAnsi="Georgia" w:cs="Helvetica"/>
          <w:color w:val="333333"/>
          <w:sz w:val="24"/>
          <w:szCs w:val="24"/>
          <w:lang w:eastAsia="nb-NO"/>
        </w:rPr>
      </w:pPr>
      <w:r w:rsidRPr="00AF3F8C">
        <w:rPr>
          <w:rFonts w:ascii="Georgia" w:eastAsia="Times New Roman" w:hAnsi="Georgia" w:cs="Helvetica"/>
          <w:color w:val="333333"/>
          <w:sz w:val="24"/>
          <w:szCs w:val="24"/>
          <w:lang w:eastAsia="nb-NO"/>
        </w:rPr>
        <w:t>Var du ikke i jobb i fjor, vil du ikke få feriepenger selv om du kan ha krav på feriedager.</w:t>
      </w:r>
    </w:p>
    <w:p w:rsidR="00AF3F8C" w:rsidRPr="00AF3F8C" w:rsidRDefault="00AF3F8C" w:rsidP="00AF3F8C">
      <w:pPr>
        <w:shd w:val="clear" w:color="auto" w:fill="FFFFFF"/>
        <w:spacing w:after="240" w:line="240" w:lineRule="auto"/>
        <w:rPr>
          <w:rFonts w:ascii="Georgia" w:eastAsia="Times New Roman" w:hAnsi="Georgia" w:cs="Helvetica"/>
          <w:color w:val="333333"/>
          <w:sz w:val="24"/>
          <w:szCs w:val="24"/>
          <w:lang w:eastAsia="nb-NO"/>
        </w:rPr>
      </w:pPr>
      <w:r w:rsidRPr="00AF3F8C">
        <w:rPr>
          <w:rFonts w:ascii="Georgia" w:eastAsia="Times New Roman" w:hAnsi="Georgia" w:cs="Helvetica"/>
          <w:color w:val="333333"/>
          <w:sz w:val="24"/>
          <w:szCs w:val="24"/>
          <w:lang w:eastAsia="nb-NO"/>
        </w:rPr>
        <w:t>Nyansatte ved NMBU og ansatte som ikke har full opptjening, må trekkes i lønn for all ferie som avvikles eller ikke er opptjent. Lønnseksjon v/økonomiavdelingen må få melding om trekk fra institutt eller avdeling.</w:t>
      </w:r>
    </w:p>
    <w:p w:rsidR="00AF3F8C" w:rsidRPr="00AF3F8C" w:rsidRDefault="00AF3F8C" w:rsidP="00AF3F8C">
      <w:pPr>
        <w:shd w:val="clear" w:color="auto" w:fill="FFFFFF"/>
        <w:spacing w:after="240" w:line="240" w:lineRule="auto"/>
        <w:rPr>
          <w:rFonts w:ascii="Georgia" w:eastAsia="Times New Roman" w:hAnsi="Georgia" w:cs="Helvetica"/>
          <w:color w:val="333333"/>
          <w:sz w:val="24"/>
          <w:szCs w:val="24"/>
          <w:lang w:eastAsia="nb-NO"/>
        </w:rPr>
      </w:pPr>
      <w:r w:rsidRPr="00AF3F8C">
        <w:rPr>
          <w:rFonts w:ascii="Georgia" w:eastAsia="Times New Roman" w:hAnsi="Georgia" w:cs="Helvetica"/>
          <w:color w:val="333333"/>
          <w:sz w:val="24"/>
          <w:szCs w:val="24"/>
          <w:lang w:eastAsia="nb-NO"/>
        </w:rPr>
        <w:t>Ved fratredelse utbetales feriepenger etter siste lønning ved neste ordinære lønningsdag.</w:t>
      </w:r>
    </w:p>
    <w:p w:rsidR="00AF3F8C" w:rsidRPr="00AF3F8C" w:rsidRDefault="00AF3F8C" w:rsidP="00AF3F8C">
      <w:pPr>
        <w:shd w:val="clear" w:color="auto" w:fill="FFFFFF"/>
        <w:spacing w:after="240" w:line="240" w:lineRule="auto"/>
        <w:rPr>
          <w:rFonts w:ascii="Georgia" w:eastAsia="Times New Roman" w:hAnsi="Georgia" w:cs="Helvetica"/>
          <w:color w:val="333333"/>
          <w:sz w:val="24"/>
          <w:szCs w:val="24"/>
          <w:lang w:eastAsia="nb-NO"/>
        </w:rPr>
      </w:pPr>
      <w:r w:rsidRPr="00AF3F8C">
        <w:rPr>
          <w:rFonts w:ascii="Georgia" w:eastAsia="Times New Roman" w:hAnsi="Georgia" w:cs="Helvetica"/>
          <w:color w:val="333333"/>
          <w:sz w:val="24"/>
          <w:szCs w:val="24"/>
          <w:lang w:eastAsia="nb-NO"/>
        </w:rPr>
        <w:t xml:space="preserve">Ved fratreden </w:t>
      </w:r>
      <w:r w:rsidR="004D4E5B">
        <w:rPr>
          <w:rFonts w:ascii="Georgia" w:eastAsia="Times New Roman" w:hAnsi="Georgia" w:cs="Helvetica"/>
          <w:color w:val="333333"/>
          <w:sz w:val="24"/>
          <w:szCs w:val="24"/>
          <w:lang w:eastAsia="nb-NO"/>
        </w:rPr>
        <w:t>utbetales</w:t>
      </w:r>
      <w:r w:rsidRPr="00AF3F8C">
        <w:rPr>
          <w:rFonts w:ascii="Georgia" w:eastAsia="Times New Roman" w:hAnsi="Georgia" w:cs="Helvetica"/>
          <w:color w:val="333333"/>
          <w:sz w:val="24"/>
          <w:szCs w:val="24"/>
          <w:lang w:eastAsia="nb-NO"/>
        </w:rPr>
        <w:t xml:space="preserve"> </w:t>
      </w:r>
      <w:r w:rsidR="004D4E5B">
        <w:rPr>
          <w:rFonts w:ascii="Georgia" w:eastAsia="Times New Roman" w:hAnsi="Georgia" w:cs="Helvetica"/>
          <w:color w:val="333333"/>
          <w:sz w:val="24"/>
          <w:szCs w:val="24"/>
          <w:lang w:eastAsia="nb-NO"/>
        </w:rPr>
        <w:t>vanligvis</w:t>
      </w:r>
      <w:r w:rsidRPr="00AF3F8C">
        <w:rPr>
          <w:rFonts w:ascii="Georgia" w:eastAsia="Times New Roman" w:hAnsi="Georgia" w:cs="Helvetica"/>
          <w:color w:val="333333"/>
          <w:sz w:val="24"/>
          <w:szCs w:val="24"/>
          <w:lang w:eastAsia="nb-NO"/>
        </w:rPr>
        <w:t xml:space="preserve"> feriepengene</w:t>
      </w:r>
      <w:r w:rsidR="004D4E5B">
        <w:rPr>
          <w:rFonts w:ascii="Georgia" w:eastAsia="Times New Roman" w:hAnsi="Georgia" w:cs="Helvetica"/>
          <w:color w:val="333333"/>
          <w:sz w:val="24"/>
          <w:szCs w:val="24"/>
          <w:lang w:eastAsia="nb-NO"/>
        </w:rPr>
        <w:t>, om ikke annet er avtalt med lønnsseksjonen</w:t>
      </w:r>
      <w:r w:rsidRPr="00AF3F8C">
        <w:rPr>
          <w:rFonts w:ascii="Georgia" w:eastAsia="Times New Roman" w:hAnsi="Georgia" w:cs="Helvetica"/>
          <w:color w:val="333333"/>
          <w:sz w:val="24"/>
          <w:szCs w:val="24"/>
          <w:lang w:eastAsia="nb-NO"/>
        </w:rPr>
        <w:t xml:space="preserve">. Også når ny arbeidsgiver er en statlig enhet. </w:t>
      </w:r>
    </w:p>
    <w:p w:rsidR="00AF3F8C" w:rsidRPr="00AF3F8C" w:rsidRDefault="00AF3F8C" w:rsidP="00AF3F8C">
      <w:pPr>
        <w:shd w:val="clear" w:color="auto" w:fill="FFFFFF"/>
        <w:spacing w:after="240" w:line="240" w:lineRule="auto"/>
        <w:rPr>
          <w:rFonts w:ascii="Georgia" w:eastAsia="Times New Roman" w:hAnsi="Georgia" w:cs="Helvetica"/>
          <w:color w:val="333333"/>
          <w:sz w:val="24"/>
          <w:szCs w:val="24"/>
          <w:lang w:eastAsia="nb-NO"/>
        </w:rPr>
      </w:pPr>
      <w:r w:rsidRPr="00AF3F8C">
        <w:rPr>
          <w:rFonts w:ascii="Georgia" w:eastAsia="Times New Roman" w:hAnsi="Georgia" w:cs="Helvetica"/>
          <w:color w:val="333333"/>
          <w:sz w:val="24"/>
          <w:szCs w:val="24"/>
          <w:lang w:eastAsia="nb-NO"/>
        </w:rPr>
        <w:t> </w:t>
      </w:r>
    </w:p>
    <w:p w:rsidR="00AF3F8C" w:rsidRPr="00AF3F8C" w:rsidRDefault="00AF3F8C" w:rsidP="00AF3F8C">
      <w:pPr>
        <w:shd w:val="clear" w:color="auto" w:fill="FFFFFF"/>
        <w:spacing w:after="0" w:line="240" w:lineRule="auto"/>
        <w:rPr>
          <w:rFonts w:ascii="Georgia" w:eastAsia="Times New Roman" w:hAnsi="Georgia" w:cs="Helvetica"/>
          <w:color w:val="333333"/>
          <w:sz w:val="24"/>
          <w:szCs w:val="24"/>
          <w:lang w:eastAsia="nb-NO"/>
        </w:rPr>
      </w:pPr>
      <w:r w:rsidRPr="00AF3F8C">
        <w:rPr>
          <w:rFonts w:ascii="Georgia" w:eastAsia="Times New Roman" w:hAnsi="Georgia" w:cs="Helvetica"/>
          <w:b/>
          <w:bCs/>
          <w:color w:val="333333"/>
          <w:sz w:val="24"/>
          <w:szCs w:val="24"/>
          <w:bdr w:val="none" w:sz="0" w:space="0" w:color="auto" w:frame="1"/>
          <w:lang w:eastAsia="nb-NO"/>
        </w:rPr>
        <w:t>Hvor mye feriepenger har du krav på?</w:t>
      </w:r>
    </w:p>
    <w:p w:rsidR="00AF3F8C" w:rsidRPr="00AF3F8C" w:rsidRDefault="00AF3F8C" w:rsidP="00AF3F8C">
      <w:pPr>
        <w:numPr>
          <w:ilvl w:val="0"/>
          <w:numId w:val="1"/>
        </w:numPr>
        <w:shd w:val="clear" w:color="auto" w:fill="FFFFFF"/>
        <w:spacing w:after="0" w:line="240" w:lineRule="auto"/>
        <w:ind w:left="480"/>
        <w:rPr>
          <w:rFonts w:ascii="Georgia" w:eastAsia="Times New Roman" w:hAnsi="Georgia" w:cs="Helvetica"/>
          <w:color w:val="333333"/>
          <w:sz w:val="24"/>
          <w:szCs w:val="24"/>
          <w:lang w:eastAsia="nb-NO"/>
        </w:rPr>
      </w:pPr>
      <w:r w:rsidRPr="00AF3F8C">
        <w:rPr>
          <w:rFonts w:ascii="Georgia" w:eastAsia="Times New Roman" w:hAnsi="Georgia" w:cs="Helvetica"/>
          <w:color w:val="333333"/>
          <w:sz w:val="24"/>
          <w:szCs w:val="24"/>
          <w:lang w:eastAsia="nb-NO"/>
        </w:rPr>
        <w:t>Feriepengene utgjør 12 % av feriepengegrunnlaget.</w:t>
      </w:r>
    </w:p>
    <w:p w:rsidR="00AF3F8C" w:rsidRPr="00AF3F8C" w:rsidRDefault="00AF3F8C" w:rsidP="00AF3F8C">
      <w:pPr>
        <w:numPr>
          <w:ilvl w:val="0"/>
          <w:numId w:val="1"/>
        </w:numPr>
        <w:shd w:val="clear" w:color="auto" w:fill="FFFFFF"/>
        <w:spacing w:after="0" w:line="240" w:lineRule="auto"/>
        <w:ind w:left="480"/>
        <w:rPr>
          <w:rFonts w:ascii="Georgia" w:eastAsia="Times New Roman" w:hAnsi="Georgia" w:cs="Helvetica"/>
          <w:color w:val="333333"/>
          <w:sz w:val="24"/>
          <w:szCs w:val="24"/>
          <w:lang w:eastAsia="nb-NO"/>
        </w:rPr>
      </w:pPr>
      <w:r w:rsidRPr="00AF3F8C">
        <w:rPr>
          <w:rFonts w:ascii="Georgia" w:eastAsia="Times New Roman" w:hAnsi="Georgia" w:cs="Helvetica"/>
          <w:color w:val="333333"/>
          <w:sz w:val="24"/>
          <w:szCs w:val="24"/>
          <w:lang w:eastAsia="nb-NO"/>
        </w:rPr>
        <w:t>I feriepengegrunnlaget inngår alt som du har fått utbetalt som arbeidsvederlag (lønn, sykepenger m.m.) i opptjeningsåret. Utbetalinger som gjelder reiseutgifter, losji og feriepenger inngår ikke i beregningen.</w:t>
      </w:r>
    </w:p>
    <w:p w:rsidR="00AF3F8C" w:rsidRPr="00AF3F8C" w:rsidRDefault="00AF3F8C" w:rsidP="00AF3F8C">
      <w:pPr>
        <w:numPr>
          <w:ilvl w:val="0"/>
          <w:numId w:val="1"/>
        </w:numPr>
        <w:shd w:val="clear" w:color="auto" w:fill="FFFFFF"/>
        <w:spacing w:after="0" w:line="240" w:lineRule="auto"/>
        <w:ind w:left="480"/>
        <w:rPr>
          <w:rFonts w:ascii="Georgia" w:eastAsia="Times New Roman" w:hAnsi="Georgia" w:cs="Helvetica"/>
          <w:color w:val="333333"/>
          <w:sz w:val="24"/>
          <w:szCs w:val="24"/>
          <w:lang w:eastAsia="nb-NO"/>
        </w:rPr>
      </w:pPr>
      <w:r w:rsidRPr="00AF3F8C">
        <w:rPr>
          <w:rFonts w:ascii="Georgia" w:eastAsia="Times New Roman" w:hAnsi="Georgia" w:cs="Helvetica"/>
          <w:color w:val="333333"/>
          <w:sz w:val="24"/>
          <w:szCs w:val="24"/>
          <w:lang w:eastAsia="nb-NO"/>
        </w:rPr>
        <w:t>Feriepengegrunnlaget fremgår av årsoppgaven for opptjeningsåret. Opptjente feriepenger fra fjoråret og inneværende år finner du også på lønnsslippene dine. </w:t>
      </w:r>
    </w:p>
    <w:p w:rsidR="00AF3F8C" w:rsidRPr="00AF3F8C" w:rsidRDefault="00AF3F8C" w:rsidP="00AF3F8C">
      <w:pPr>
        <w:shd w:val="clear" w:color="auto" w:fill="FFFFFF"/>
        <w:spacing w:after="240" w:line="240" w:lineRule="auto"/>
        <w:rPr>
          <w:rFonts w:ascii="Georgia" w:eastAsia="Times New Roman" w:hAnsi="Georgia" w:cs="Helvetica"/>
          <w:color w:val="333333"/>
          <w:sz w:val="24"/>
          <w:szCs w:val="24"/>
          <w:lang w:eastAsia="nb-NO"/>
        </w:rPr>
      </w:pPr>
      <w:r w:rsidRPr="00AF3F8C">
        <w:rPr>
          <w:rFonts w:ascii="Georgia" w:eastAsia="Times New Roman" w:hAnsi="Georgia" w:cs="Helvetica"/>
          <w:color w:val="333333"/>
          <w:sz w:val="24"/>
          <w:szCs w:val="24"/>
          <w:lang w:eastAsia="nb-NO"/>
        </w:rPr>
        <w:t> </w:t>
      </w:r>
    </w:p>
    <w:p w:rsidR="00AF3F8C" w:rsidRPr="00AF3F8C" w:rsidRDefault="00AF3F8C" w:rsidP="00AF3F8C">
      <w:pPr>
        <w:shd w:val="clear" w:color="auto" w:fill="FFFFFF"/>
        <w:spacing w:after="0" w:line="240" w:lineRule="auto"/>
        <w:rPr>
          <w:rFonts w:ascii="Georgia" w:eastAsia="Times New Roman" w:hAnsi="Georgia" w:cs="Helvetica"/>
          <w:color w:val="333333"/>
          <w:sz w:val="24"/>
          <w:szCs w:val="24"/>
          <w:lang w:eastAsia="nb-NO"/>
        </w:rPr>
      </w:pPr>
      <w:r w:rsidRPr="00AF3F8C">
        <w:rPr>
          <w:rFonts w:ascii="Georgia" w:eastAsia="Times New Roman" w:hAnsi="Georgia" w:cs="Helvetica"/>
          <w:b/>
          <w:bCs/>
          <w:color w:val="333333"/>
          <w:sz w:val="24"/>
          <w:szCs w:val="24"/>
          <w:bdr w:val="none" w:sz="0" w:space="0" w:color="auto" w:frame="1"/>
          <w:lang w:eastAsia="nb-NO"/>
        </w:rPr>
        <w:t>Ansatte over 60 år</w:t>
      </w:r>
    </w:p>
    <w:p w:rsidR="00AF3F8C" w:rsidRPr="00AF3F8C" w:rsidRDefault="00AF3F8C" w:rsidP="00AF3F8C">
      <w:pPr>
        <w:numPr>
          <w:ilvl w:val="0"/>
          <w:numId w:val="2"/>
        </w:numPr>
        <w:shd w:val="clear" w:color="auto" w:fill="FFFFFF"/>
        <w:spacing w:after="0" w:line="240" w:lineRule="auto"/>
        <w:ind w:left="480"/>
        <w:rPr>
          <w:rFonts w:ascii="Georgia" w:eastAsia="Times New Roman" w:hAnsi="Georgia" w:cs="Helvetica"/>
          <w:color w:val="333333"/>
          <w:sz w:val="24"/>
          <w:szCs w:val="24"/>
          <w:lang w:eastAsia="nb-NO"/>
        </w:rPr>
      </w:pPr>
      <w:r w:rsidRPr="00AF3F8C">
        <w:rPr>
          <w:rFonts w:ascii="Georgia" w:eastAsia="Times New Roman" w:hAnsi="Georgia" w:cs="Helvetica"/>
          <w:color w:val="333333"/>
          <w:sz w:val="24"/>
          <w:szCs w:val="24"/>
          <w:lang w:eastAsia="nb-NO"/>
        </w:rPr>
        <w:t>Personer som fyller 60 år i løpet av ferieåret har rett til én uke ekstra ferie. Disse dagene kan kreves avviklet samlet, men ikke nødvendigvis sammenhengende med resten av ferien.</w:t>
      </w:r>
    </w:p>
    <w:p w:rsidR="00AF3F8C" w:rsidRPr="00AF3F8C" w:rsidRDefault="00AF3F8C" w:rsidP="00AF3F8C">
      <w:pPr>
        <w:numPr>
          <w:ilvl w:val="0"/>
          <w:numId w:val="2"/>
        </w:numPr>
        <w:shd w:val="clear" w:color="auto" w:fill="FFFFFF"/>
        <w:spacing w:after="0" w:line="240" w:lineRule="auto"/>
        <w:ind w:left="480"/>
        <w:rPr>
          <w:rFonts w:ascii="Georgia" w:eastAsia="Times New Roman" w:hAnsi="Georgia" w:cs="Helvetica"/>
          <w:color w:val="333333"/>
          <w:sz w:val="24"/>
          <w:szCs w:val="24"/>
          <w:lang w:eastAsia="nb-NO"/>
        </w:rPr>
      </w:pPr>
      <w:r w:rsidRPr="00AF3F8C">
        <w:rPr>
          <w:rFonts w:ascii="Georgia" w:eastAsia="Times New Roman" w:hAnsi="Georgia" w:cs="Helvetica"/>
          <w:color w:val="333333"/>
          <w:sz w:val="24"/>
          <w:szCs w:val="24"/>
          <w:lang w:eastAsia="nb-NO"/>
        </w:rPr>
        <w:t>For å dekke trekk av lønn for 5 ekstra feriedager utbetales det 2,3 % ekstra feriepenger, dvs. at satsen er 14,3 %.</w:t>
      </w:r>
    </w:p>
    <w:p w:rsidR="00AF3F8C" w:rsidRPr="00AF3F8C" w:rsidRDefault="00AF3F8C" w:rsidP="00AF3F8C">
      <w:pPr>
        <w:numPr>
          <w:ilvl w:val="0"/>
          <w:numId w:val="2"/>
        </w:numPr>
        <w:shd w:val="clear" w:color="auto" w:fill="FFFFFF"/>
        <w:spacing w:after="0" w:line="240" w:lineRule="auto"/>
        <w:ind w:left="480"/>
        <w:rPr>
          <w:rFonts w:ascii="Georgia" w:eastAsia="Times New Roman" w:hAnsi="Georgia" w:cs="Helvetica"/>
          <w:color w:val="333333"/>
          <w:sz w:val="24"/>
          <w:szCs w:val="24"/>
          <w:lang w:eastAsia="nb-NO"/>
        </w:rPr>
      </w:pPr>
      <w:r w:rsidRPr="00AF3F8C">
        <w:rPr>
          <w:rFonts w:ascii="Georgia" w:eastAsia="Times New Roman" w:hAnsi="Georgia" w:cs="Helvetica"/>
          <w:color w:val="333333"/>
          <w:sz w:val="24"/>
          <w:szCs w:val="24"/>
          <w:lang w:eastAsia="nb-NO"/>
        </w:rPr>
        <w:t xml:space="preserve">Beregningen og utbetalingen av feriepenger for ekstrauken er imidlertid underlagt en beløpsgrense på 6 ganger grunnbeløpet i folketrygden.  For noen </w:t>
      </w:r>
      <w:r w:rsidRPr="00AF3F8C">
        <w:rPr>
          <w:rFonts w:ascii="Georgia" w:eastAsia="Times New Roman" w:hAnsi="Georgia" w:cs="Helvetica"/>
          <w:color w:val="333333"/>
          <w:sz w:val="24"/>
          <w:szCs w:val="24"/>
          <w:lang w:eastAsia="nb-NO"/>
        </w:rPr>
        <w:lastRenderedPageBreak/>
        <w:t>dekker derfor ikke feriepengene fullt ut bortfallet av lønn i denne ene uken. Der dette er tilfelle, kan du velge ikke å avvikle feriedagene som ikke er dekket.</w:t>
      </w:r>
    </w:p>
    <w:p w:rsidR="00AF3F8C" w:rsidRPr="00AF3F8C" w:rsidRDefault="00AF3F8C" w:rsidP="00AF3F8C">
      <w:pPr>
        <w:numPr>
          <w:ilvl w:val="0"/>
          <w:numId w:val="2"/>
        </w:numPr>
        <w:shd w:val="clear" w:color="auto" w:fill="FFFFFF"/>
        <w:spacing w:after="0" w:line="240" w:lineRule="auto"/>
        <w:ind w:left="480"/>
        <w:rPr>
          <w:rFonts w:ascii="Georgia" w:eastAsia="Times New Roman" w:hAnsi="Georgia" w:cs="Helvetica"/>
          <w:color w:val="333333"/>
          <w:sz w:val="24"/>
          <w:szCs w:val="24"/>
          <w:lang w:eastAsia="nb-NO"/>
        </w:rPr>
      </w:pPr>
      <w:r w:rsidRPr="00AF3F8C">
        <w:rPr>
          <w:rFonts w:ascii="Georgia" w:eastAsia="Times New Roman" w:hAnsi="Georgia" w:cs="Helvetica"/>
          <w:color w:val="333333"/>
          <w:sz w:val="24"/>
          <w:szCs w:val="24"/>
          <w:lang w:eastAsia="nb-NO"/>
        </w:rPr>
        <w:t>Feriepengene knyttet til den ekstra ferieuken er trekkpliktige.</w:t>
      </w:r>
    </w:p>
    <w:p w:rsidR="00AF3F8C" w:rsidRPr="00AF3F8C" w:rsidRDefault="00462974" w:rsidP="00AF3F8C">
      <w:pPr>
        <w:shd w:val="clear" w:color="auto" w:fill="FFFFFF"/>
        <w:spacing w:after="0" w:line="240" w:lineRule="auto"/>
        <w:rPr>
          <w:rFonts w:ascii="Georgia" w:eastAsia="Times New Roman" w:hAnsi="Georgia" w:cs="Helvetica"/>
          <w:color w:val="333333"/>
          <w:sz w:val="24"/>
          <w:szCs w:val="24"/>
          <w:lang w:eastAsia="nb-NO"/>
        </w:rPr>
      </w:pPr>
      <w:r>
        <w:rPr>
          <w:rFonts w:ascii="Georgia" w:eastAsia="Times New Roman" w:hAnsi="Georgia" w:cs="Helvetica"/>
          <w:b/>
          <w:bCs/>
          <w:color w:val="333333"/>
          <w:sz w:val="24"/>
          <w:szCs w:val="24"/>
          <w:bdr w:val="none" w:sz="0" w:space="0" w:color="auto" w:frame="1"/>
          <w:lang w:eastAsia="nb-NO"/>
        </w:rPr>
        <w:br/>
      </w:r>
      <w:r w:rsidR="00AF3F8C" w:rsidRPr="00AF3F8C">
        <w:rPr>
          <w:rFonts w:ascii="Georgia" w:eastAsia="Times New Roman" w:hAnsi="Georgia" w:cs="Helvetica"/>
          <w:b/>
          <w:bCs/>
          <w:color w:val="333333"/>
          <w:sz w:val="24"/>
          <w:szCs w:val="24"/>
          <w:bdr w:val="none" w:sz="0" w:space="0" w:color="auto" w:frame="1"/>
          <w:lang w:eastAsia="nb-NO"/>
        </w:rPr>
        <w:t>Feriepenger erstatter lønn</w:t>
      </w:r>
    </w:p>
    <w:p w:rsidR="00AF3F8C" w:rsidRPr="00AF3F8C" w:rsidRDefault="00AF3F8C" w:rsidP="00AF3F8C">
      <w:pPr>
        <w:shd w:val="clear" w:color="auto" w:fill="FFFFFF"/>
        <w:spacing w:after="0" w:line="240" w:lineRule="auto"/>
        <w:rPr>
          <w:rFonts w:ascii="Georgia" w:eastAsia="Times New Roman" w:hAnsi="Georgia" w:cs="Helvetica"/>
          <w:color w:val="333333"/>
          <w:sz w:val="24"/>
          <w:szCs w:val="24"/>
          <w:lang w:eastAsia="nb-NO"/>
        </w:rPr>
      </w:pPr>
      <w:r w:rsidRPr="00AF3F8C">
        <w:rPr>
          <w:rFonts w:ascii="Georgia" w:eastAsia="Times New Roman" w:hAnsi="Georgia" w:cs="Helvetica"/>
          <w:b/>
          <w:bCs/>
          <w:color w:val="333333"/>
          <w:sz w:val="24"/>
          <w:szCs w:val="24"/>
          <w:bdr w:val="none" w:sz="0" w:space="0" w:color="auto" w:frame="1"/>
          <w:lang w:eastAsia="nb-NO"/>
        </w:rPr>
        <w:t> </w:t>
      </w:r>
    </w:p>
    <w:p w:rsidR="00AF3F8C" w:rsidRPr="00AF3F8C" w:rsidRDefault="00AF3F8C" w:rsidP="00AF3F8C">
      <w:pPr>
        <w:shd w:val="clear" w:color="auto" w:fill="FFFFFF"/>
        <w:spacing w:after="240" w:line="240" w:lineRule="auto"/>
        <w:rPr>
          <w:rFonts w:ascii="Georgia" w:eastAsia="Times New Roman" w:hAnsi="Georgia" w:cs="Helvetica"/>
          <w:color w:val="333333"/>
          <w:sz w:val="24"/>
          <w:szCs w:val="24"/>
          <w:lang w:eastAsia="nb-NO"/>
        </w:rPr>
      </w:pPr>
      <w:r w:rsidRPr="00AF3F8C">
        <w:rPr>
          <w:rFonts w:ascii="Georgia" w:eastAsia="Times New Roman" w:hAnsi="Georgia" w:cs="Helvetica"/>
          <w:color w:val="333333"/>
          <w:sz w:val="24"/>
          <w:szCs w:val="24"/>
          <w:lang w:eastAsia="nb-NO"/>
        </w:rPr>
        <w:t>Eksempel på utregning av juni lønn</w:t>
      </w:r>
    </w:p>
    <w:p w:rsidR="00AF3F8C" w:rsidRPr="00AF3F8C" w:rsidRDefault="00AF3F8C" w:rsidP="00AF3F8C">
      <w:pPr>
        <w:numPr>
          <w:ilvl w:val="0"/>
          <w:numId w:val="3"/>
        </w:numPr>
        <w:shd w:val="clear" w:color="auto" w:fill="FFFFFF"/>
        <w:spacing w:after="0" w:line="240" w:lineRule="auto"/>
        <w:ind w:left="480"/>
        <w:rPr>
          <w:rFonts w:ascii="Georgia" w:eastAsia="Times New Roman" w:hAnsi="Georgia" w:cs="Helvetica"/>
          <w:color w:val="333333"/>
          <w:sz w:val="24"/>
          <w:szCs w:val="24"/>
          <w:lang w:eastAsia="nb-NO"/>
        </w:rPr>
      </w:pPr>
      <w:r w:rsidRPr="00AF3F8C">
        <w:rPr>
          <w:rFonts w:ascii="Georgia" w:eastAsia="Times New Roman" w:hAnsi="Georgia" w:cs="Helvetica"/>
          <w:color w:val="333333"/>
          <w:sz w:val="24"/>
          <w:szCs w:val="24"/>
          <w:lang w:eastAsia="nb-NO"/>
        </w:rPr>
        <w:t>Det kan være vanskelig å forstå lønnsslippen for juni. Her er et eksempel på lønnsslipp med forklaring</w:t>
      </w:r>
    </w:p>
    <w:p w:rsidR="00AF3F8C" w:rsidRPr="00AF3F8C" w:rsidRDefault="00AF3F8C" w:rsidP="00AF3F8C">
      <w:pPr>
        <w:shd w:val="clear" w:color="auto" w:fill="FFFFFF"/>
        <w:spacing w:after="240" w:line="240" w:lineRule="auto"/>
        <w:rPr>
          <w:rFonts w:ascii="Georgia" w:eastAsia="Times New Roman" w:hAnsi="Georgia" w:cs="Helvetica"/>
          <w:color w:val="333333"/>
          <w:sz w:val="24"/>
          <w:szCs w:val="24"/>
          <w:lang w:eastAsia="nb-NO"/>
        </w:rPr>
      </w:pPr>
      <w:r w:rsidRPr="00AF3F8C">
        <w:rPr>
          <w:rFonts w:ascii="Georgia" w:eastAsia="Times New Roman" w:hAnsi="Georgia" w:cs="Helvetica"/>
          <w:color w:val="333333"/>
          <w:sz w:val="24"/>
          <w:szCs w:val="24"/>
          <w:lang w:eastAsia="nb-NO"/>
        </w:rPr>
        <w:t>Mer detaljert forklaring</w:t>
      </w:r>
    </w:p>
    <w:p w:rsidR="00AF3F8C" w:rsidRPr="00AF3F8C" w:rsidRDefault="00AF3F8C" w:rsidP="00AF3F8C">
      <w:pPr>
        <w:numPr>
          <w:ilvl w:val="0"/>
          <w:numId w:val="4"/>
        </w:numPr>
        <w:shd w:val="clear" w:color="auto" w:fill="FFFFFF"/>
        <w:spacing w:after="0" w:line="240" w:lineRule="auto"/>
        <w:ind w:left="480"/>
        <w:rPr>
          <w:rFonts w:ascii="Georgia" w:eastAsia="Times New Roman" w:hAnsi="Georgia" w:cs="Helvetica"/>
          <w:color w:val="333333"/>
          <w:sz w:val="24"/>
          <w:szCs w:val="24"/>
          <w:lang w:eastAsia="nb-NO"/>
        </w:rPr>
      </w:pPr>
      <w:r w:rsidRPr="00AF3F8C">
        <w:rPr>
          <w:rFonts w:ascii="Georgia" w:eastAsia="Times New Roman" w:hAnsi="Georgia" w:cs="Helvetica"/>
          <w:color w:val="333333"/>
          <w:sz w:val="24"/>
          <w:szCs w:val="24"/>
          <w:lang w:eastAsia="nb-NO"/>
        </w:rPr>
        <w:t>Trekk for lønn pr</w:t>
      </w:r>
      <w:r w:rsidR="00462974">
        <w:rPr>
          <w:rFonts w:ascii="Georgia" w:eastAsia="Times New Roman" w:hAnsi="Georgia" w:cs="Helvetica"/>
          <w:color w:val="333333"/>
          <w:sz w:val="24"/>
          <w:szCs w:val="24"/>
          <w:lang w:eastAsia="nb-NO"/>
        </w:rPr>
        <w:t>.</w:t>
      </w:r>
      <w:r w:rsidRPr="00AF3F8C">
        <w:rPr>
          <w:rFonts w:ascii="Georgia" w:eastAsia="Times New Roman" w:hAnsi="Georgia" w:cs="Helvetica"/>
          <w:color w:val="333333"/>
          <w:sz w:val="24"/>
          <w:szCs w:val="24"/>
          <w:lang w:eastAsia="nb-NO"/>
        </w:rPr>
        <w:t xml:space="preserve"> feriedag beregnes som årslønn delt på antall arbeidsdager per uke ganger 52. Årslønnen beregnes ut fra månedslønn i juni. For ansatte i 100 %</w:t>
      </w:r>
      <w:r w:rsidR="00FB13E1">
        <w:rPr>
          <w:rFonts w:ascii="Georgia" w:eastAsia="Times New Roman" w:hAnsi="Georgia" w:cs="Helvetica"/>
          <w:color w:val="333333"/>
          <w:sz w:val="24"/>
          <w:szCs w:val="24"/>
          <w:lang w:eastAsia="nb-NO"/>
        </w:rPr>
        <w:t xml:space="preserve"> </w:t>
      </w:r>
      <w:r w:rsidRPr="00AF3F8C">
        <w:rPr>
          <w:rFonts w:ascii="Georgia" w:eastAsia="Times New Roman" w:hAnsi="Georgia" w:cs="Helvetica"/>
          <w:color w:val="333333"/>
          <w:sz w:val="24"/>
          <w:szCs w:val="24"/>
          <w:lang w:eastAsia="nb-NO"/>
        </w:rPr>
        <w:t>stilling med 5</w:t>
      </w:r>
      <w:r w:rsidR="00E92382">
        <w:rPr>
          <w:rFonts w:ascii="Georgia" w:eastAsia="Times New Roman" w:hAnsi="Georgia" w:cs="Helvetica"/>
          <w:color w:val="333333"/>
          <w:sz w:val="24"/>
          <w:szCs w:val="24"/>
          <w:lang w:eastAsia="nb-NO"/>
        </w:rPr>
        <w:t xml:space="preserve"> </w:t>
      </w:r>
      <w:r w:rsidRPr="00AF3F8C">
        <w:rPr>
          <w:rFonts w:ascii="Georgia" w:eastAsia="Times New Roman" w:hAnsi="Georgia" w:cs="Helvetica"/>
          <w:color w:val="333333"/>
          <w:sz w:val="24"/>
          <w:szCs w:val="24"/>
          <w:lang w:eastAsia="nb-NO"/>
        </w:rPr>
        <w:t>dagers uke blir dagslønn lik årslønn delt på 260 (5 dager x 52 uker).</w:t>
      </w:r>
    </w:p>
    <w:p w:rsidR="00AF3F8C" w:rsidRPr="00AF3F8C" w:rsidRDefault="00AF3F8C" w:rsidP="00AF3F8C">
      <w:pPr>
        <w:numPr>
          <w:ilvl w:val="0"/>
          <w:numId w:val="4"/>
        </w:numPr>
        <w:shd w:val="clear" w:color="auto" w:fill="FFFFFF"/>
        <w:spacing w:after="0" w:line="240" w:lineRule="auto"/>
        <w:ind w:left="480"/>
        <w:rPr>
          <w:rFonts w:ascii="Georgia" w:eastAsia="Times New Roman" w:hAnsi="Georgia" w:cs="Helvetica"/>
          <w:color w:val="333333"/>
          <w:sz w:val="24"/>
          <w:szCs w:val="24"/>
          <w:lang w:eastAsia="nb-NO"/>
        </w:rPr>
      </w:pPr>
      <w:r w:rsidRPr="00AF3F8C">
        <w:rPr>
          <w:rFonts w:ascii="Georgia" w:eastAsia="Times New Roman" w:hAnsi="Georgia" w:cs="Helvetica"/>
          <w:b/>
          <w:bCs/>
          <w:color w:val="333333"/>
          <w:sz w:val="24"/>
          <w:szCs w:val="24"/>
          <w:bdr w:val="none" w:sz="0" w:space="0" w:color="auto" w:frame="1"/>
          <w:lang w:eastAsia="nb-NO"/>
        </w:rPr>
        <w:t>Eksempel: </w:t>
      </w:r>
      <w:r w:rsidRPr="00AF3F8C">
        <w:rPr>
          <w:rFonts w:ascii="Georgia" w:eastAsia="Times New Roman" w:hAnsi="Georgia" w:cs="Helvetica"/>
          <w:color w:val="333333"/>
          <w:sz w:val="24"/>
          <w:szCs w:val="24"/>
          <w:lang w:eastAsia="nb-NO"/>
        </w:rPr>
        <w:t>NN har en månedslønn på kr 4</w:t>
      </w:r>
      <w:r w:rsidR="00FB13E1">
        <w:rPr>
          <w:rFonts w:ascii="Georgia" w:eastAsia="Times New Roman" w:hAnsi="Georgia" w:cs="Helvetica"/>
          <w:color w:val="333333"/>
          <w:sz w:val="24"/>
          <w:szCs w:val="24"/>
          <w:lang w:eastAsia="nb-NO"/>
        </w:rPr>
        <w:t>1</w:t>
      </w:r>
      <w:r w:rsidR="00E92382">
        <w:rPr>
          <w:rFonts w:ascii="Georgia" w:eastAsia="Times New Roman" w:hAnsi="Georgia" w:cs="Helvetica"/>
          <w:color w:val="333333"/>
          <w:sz w:val="24"/>
          <w:szCs w:val="24"/>
          <w:lang w:eastAsia="nb-NO"/>
        </w:rPr>
        <w:t xml:space="preserve"> </w:t>
      </w:r>
      <w:r w:rsidR="00FB13E1">
        <w:rPr>
          <w:rFonts w:ascii="Georgia" w:eastAsia="Times New Roman" w:hAnsi="Georgia" w:cs="Helvetica"/>
          <w:color w:val="333333"/>
          <w:sz w:val="24"/>
          <w:szCs w:val="24"/>
          <w:lang w:eastAsia="nb-NO"/>
        </w:rPr>
        <w:t>600</w:t>
      </w:r>
      <w:r w:rsidRPr="00AF3F8C">
        <w:rPr>
          <w:rFonts w:ascii="Georgia" w:eastAsia="Times New Roman" w:hAnsi="Georgia" w:cs="Helvetica"/>
          <w:color w:val="333333"/>
          <w:sz w:val="24"/>
          <w:szCs w:val="24"/>
          <w:lang w:eastAsia="nb-NO"/>
        </w:rPr>
        <w:t xml:space="preserve"> og opptjente feriepenger på kr 5</w:t>
      </w:r>
      <w:r w:rsidR="00FB13E1">
        <w:rPr>
          <w:rFonts w:ascii="Georgia" w:eastAsia="Times New Roman" w:hAnsi="Georgia" w:cs="Helvetica"/>
          <w:color w:val="333333"/>
          <w:sz w:val="24"/>
          <w:szCs w:val="24"/>
          <w:lang w:eastAsia="nb-NO"/>
        </w:rPr>
        <w:t>4</w:t>
      </w:r>
      <w:r w:rsidRPr="00AF3F8C">
        <w:rPr>
          <w:rFonts w:ascii="Georgia" w:eastAsia="Times New Roman" w:hAnsi="Georgia" w:cs="Helvetica"/>
          <w:color w:val="333333"/>
          <w:sz w:val="24"/>
          <w:szCs w:val="24"/>
          <w:lang w:eastAsia="nb-NO"/>
        </w:rPr>
        <w:t> </w:t>
      </w:r>
      <w:r w:rsidR="00FB13E1">
        <w:rPr>
          <w:rFonts w:ascii="Georgia" w:eastAsia="Times New Roman" w:hAnsi="Georgia" w:cs="Helvetica"/>
          <w:color w:val="333333"/>
          <w:sz w:val="24"/>
          <w:szCs w:val="24"/>
          <w:lang w:eastAsia="nb-NO"/>
        </w:rPr>
        <w:t>928</w:t>
      </w:r>
      <w:r w:rsidRPr="00AF3F8C">
        <w:rPr>
          <w:rFonts w:ascii="Georgia" w:eastAsia="Times New Roman" w:hAnsi="Georgia" w:cs="Helvetica"/>
          <w:color w:val="333333"/>
          <w:sz w:val="24"/>
          <w:szCs w:val="24"/>
          <w:lang w:eastAsia="nb-NO"/>
        </w:rPr>
        <w:t>,</w:t>
      </w:r>
      <w:r w:rsidR="00FB13E1">
        <w:rPr>
          <w:rFonts w:ascii="Georgia" w:eastAsia="Times New Roman" w:hAnsi="Georgia" w:cs="Helvetica"/>
          <w:color w:val="333333"/>
          <w:sz w:val="24"/>
          <w:szCs w:val="24"/>
          <w:lang w:eastAsia="nb-NO"/>
        </w:rPr>
        <w:t>58</w:t>
      </w:r>
      <w:r w:rsidRPr="00AF3F8C">
        <w:rPr>
          <w:rFonts w:ascii="Georgia" w:eastAsia="Times New Roman" w:hAnsi="Georgia" w:cs="Helvetica"/>
          <w:color w:val="333333"/>
          <w:sz w:val="24"/>
          <w:szCs w:val="24"/>
          <w:lang w:eastAsia="nb-NO"/>
        </w:rPr>
        <w:t>. NN har trekk for full ferie på 5 uker. Samme eksempel er eksempel på lønnsslipp.</w:t>
      </w:r>
    </w:p>
    <w:p w:rsidR="00AF3F8C" w:rsidRDefault="00AF3F8C" w:rsidP="00AF3F8C">
      <w:pPr>
        <w:numPr>
          <w:ilvl w:val="0"/>
          <w:numId w:val="4"/>
        </w:numPr>
        <w:shd w:val="clear" w:color="auto" w:fill="FFFFFF"/>
        <w:spacing w:after="0" w:line="240" w:lineRule="auto"/>
        <w:ind w:left="480"/>
        <w:rPr>
          <w:rFonts w:ascii="Georgia" w:eastAsia="Times New Roman" w:hAnsi="Georgia" w:cs="Helvetica"/>
          <w:color w:val="333333"/>
          <w:sz w:val="24"/>
          <w:szCs w:val="24"/>
          <w:lang w:eastAsia="nb-NO"/>
        </w:rPr>
      </w:pPr>
      <w:r w:rsidRPr="00AF3F8C">
        <w:rPr>
          <w:rFonts w:ascii="Georgia" w:eastAsia="Times New Roman" w:hAnsi="Georgia" w:cs="Helvetica"/>
          <w:color w:val="333333"/>
          <w:sz w:val="24"/>
          <w:szCs w:val="24"/>
          <w:lang w:eastAsia="nb-NO"/>
        </w:rPr>
        <w:t>Feriepengegrunnlag finner en på års-sammenstilling for 201</w:t>
      </w:r>
      <w:r w:rsidR="00462974">
        <w:rPr>
          <w:rFonts w:ascii="Georgia" w:eastAsia="Times New Roman" w:hAnsi="Georgia" w:cs="Helvetica"/>
          <w:color w:val="333333"/>
          <w:sz w:val="24"/>
          <w:szCs w:val="24"/>
          <w:lang w:eastAsia="nb-NO"/>
        </w:rPr>
        <w:t>8</w:t>
      </w:r>
      <w:r w:rsidRPr="00AF3F8C">
        <w:rPr>
          <w:rFonts w:ascii="Georgia" w:eastAsia="Times New Roman" w:hAnsi="Georgia" w:cs="Helvetica"/>
          <w:color w:val="333333"/>
          <w:sz w:val="24"/>
          <w:szCs w:val="24"/>
          <w:lang w:eastAsia="nb-NO"/>
        </w:rPr>
        <w:t xml:space="preserve"> fra UBW/Agresso.</w:t>
      </w:r>
    </w:p>
    <w:p w:rsidR="00E07FD1" w:rsidRPr="00AF3F8C" w:rsidRDefault="00E07FD1" w:rsidP="00E07FD1">
      <w:pPr>
        <w:shd w:val="clear" w:color="auto" w:fill="FFFFFF"/>
        <w:spacing w:after="0" w:line="240" w:lineRule="auto"/>
        <w:ind w:left="480"/>
        <w:rPr>
          <w:rFonts w:ascii="Georgia" w:eastAsia="Times New Roman" w:hAnsi="Georgia" w:cs="Helvetica"/>
          <w:color w:val="333333"/>
          <w:sz w:val="24"/>
          <w:szCs w:val="24"/>
          <w:lang w:eastAsia="nb-NO"/>
        </w:rPr>
      </w:pPr>
    </w:p>
    <w:p w:rsidR="00AF3F8C" w:rsidRPr="00AF3F8C" w:rsidRDefault="00AF3F8C" w:rsidP="00AF3F8C">
      <w:pPr>
        <w:shd w:val="clear" w:color="auto" w:fill="FFFFFF"/>
        <w:spacing w:after="240" w:line="240" w:lineRule="auto"/>
        <w:rPr>
          <w:rFonts w:ascii="Georgia" w:eastAsia="Times New Roman" w:hAnsi="Georgia" w:cs="Helvetica"/>
          <w:color w:val="333333"/>
          <w:sz w:val="24"/>
          <w:szCs w:val="24"/>
          <w:lang w:eastAsia="nb-NO"/>
        </w:rPr>
      </w:pPr>
      <w:r w:rsidRPr="00AF3F8C">
        <w:rPr>
          <w:rFonts w:ascii="Georgia" w:eastAsia="Times New Roman" w:hAnsi="Georgia" w:cs="Helvetica"/>
          <w:color w:val="333333"/>
          <w:sz w:val="24"/>
          <w:szCs w:val="24"/>
          <w:lang w:eastAsia="nb-NO"/>
        </w:rPr>
        <w:t> </w:t>
      </w:r>
      <w:r w:rsidR="00E07FD1">
        <w:rPr>
          <w:noProof/>
          <w:lang w:eastAsia="nb-NO"/>
        </w:rPr>
        <w:drawing>
          <wp:inline distT="0" distB="0" distL="0" distR="0" wp14:anchorId="27B05B06" wp14:editId="2151F44E">
            <wp:extent cx="5731510" cy="2844165"/>
            <wp:effectExtent l="0" t="0" r="254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2844165"/>
                    </a:xfrm>
                    <a:prstGeom prst="rect">
                      <a:avLst/>
                    </a:prstGeom>
                  </pic:spPr>
                </pic:pic>
              </a:graphicData>
            </a:graphic>
          </wp:inline>
        </w:drawing>
      </w:r>
    </w:p>
    <w:tbl>
      <w:tblPr>
        <w:tblW w:w="9026" w:type="dxa"/>
        <w:tblCellMar>
          <w:left w:w="0" w:type="dxa"/>
          <w:right w:w="0" w:type="dxa"/>
        </w:tblCellMar>
        <w:tblLook w:val="04A0" w:firstRow="1" w:lastRow="0" w:firstColumn="1" w:lastColumn="0" w:noHBand="0" w:noVBand="1"/>
      </w:tblPr>
      <w:tblGrid>
        <w:gridCol w:w="8540"/>
        <w:gridCol w:w="486"/>
      </w:tblGrid>
      <w:tr w:rsidR="00AF3F8C" w:rsidRPr="00AF3F8C" w:rsidTr="00E07FD1">
        <w:tc>
          <w:tcPr>
            <w:tcW w:w="0" w:type="auto"/>
            <w:tcBorders>
              <w:top w:val="nil"/>
              <w:left w:val="nil"/>
              <w:bottom w:val="nil"/>
              <w:right w:val="nil"/>
            </w:tcBorders>
            <w:shd w:val="clear" w:color="auto" w:fill="auto"/>
            <w:tcMar>
              <w:top w:w="180" w:type="dxa"/>
              <w:left w:w="240" w:type="dxa"/>
              <w:bottom w:w="180" w:type="dxa"/>
              <w:right w:w="240" w:type="dxa"/>
            </w:tcMar>
          </w:tcPr>
          <w:p w:rsidR="00AF3F8C" w:rsidRPr="00AF3F8C" w:rsidRDefault="00AF3F8C" w:rsidP="00AF3F8C">
            <w:pPr>
              <w:spacing w:after="0" w:line="240" w:lineRule="auto"/>
              <w:rPr>
                <w:rFonts w:ascii="Helvetica" w:eastAsia="Times New Roman" w:hAnsi="Helvetica" w:cs="Helvetica"/>
                <w:color w:val="5C5C5C"/>
                <w:sz w:val="24"/>
                <w:szCs w:val="24"/>
                <w:lang w:eastAsia="nb-NO"/>
              </w:rPr>
            </w:pPr>
          </w:p>
        </w:tc>
        <w:tc>
          <w:tcPr>
            <w:tcW w:w="0" w:type="auto"/>
            <w:tcBorders>
              <w:top w:val="nil"/>
              <w:left w:val="nil"/>
              <w:bottom w:val="nil"/>
              <w:right w:val="nil"/>
            </w:tcBorders>
            <w:shd w:val="clear" w:color="auto" w:fill="auto"/>
            <w:tcMar>
              <w:top w:w="180" w:type="dxa"/>
              <w:left w:w="240" w:type="dxa"/>
              <w:bottom w:w="180" w:type="dxa"/>
              <w:right w:w="240" w:type="dxa"/>
            </w:tcMar>
          </w:tcPr>
          <w:p w:rsidR="00AF3F8C" w:rsidRPr="00AF3F8C" w:rsidRDefault="00AF3F8C" w:rsidP="00AF3F8C">
            <w:pPr>
              <w:spacing w:after="0" w:line="240" w:lineRule="auto"/>
              <w:jc w:val="right"/>
              <w:rPr>
                <w:rFonts w:ascii="Helvetica" w:eastAsia="Times New Roman" w:hAnsi="Helvetica" w:cs="Helvetica"/>
                <w:color w:val="5C5C5C"/>
                <w:sz w:val="24"/>
                <w:szCs w:val="24"/>
                <w:lang w:eastAsia="nb-NO"/>
              </w:rPr>
            </w:pPr>
          </w:p>
        </w:tc>
      </w:tr>
      <w:tr w:rsidR="00AF3F8C" w:rsidRPr="00AF3F8C" w:rsidTr="00E07FD1">
        <w:tc>
          <w:tcPr>
            <w:tcW w:w="0" w:type="auto"/>
            <w:tcBorders>
              <w:top w:val="nil"/>
              <w:left w:val="nil"/>
              <w:bottom w:val="nil"/>
              <w:right w:val="nil"/>
            </w:tcBorders>
            <w:shd w:val="clear" w:color="auto" w:fill="auto"/>
            <w:tcMar>
              <w:top w:w="180" w:type="dxa"/>
              <w:left w:w="240" w:type="dxa"/>
              <w:bottom w:w="180" w:type="dxa"/>
              <w:right w:w="240" w:type="dxa"/>
            </w:tcMar>
          </w:tcPr>
          <w:p w:rsidR="004D4E5B" w:rsidRPr="00AF3F8C" w:rsidRDefault="004D4E5B" w:rsidP="004D4E5B">
            <w:pPr>
              <w:shd w:val="clear" w:color="auto" w:fill="FFFFFF"/>
              <w:spacing w:after="0" w:line="240" w:lineRule="auto"/>
              <w:rPr>
                <w:rFonts w:ascii="Georgia" w:eastAsia="Times New Roman" w:hAnsi="Georgia" w:cs="Helvetica"/>
                <w:color w:val="333333"/>
                <w:sz w:val="24"/>
                <w:szCs w:val="24"/>
                <w:lang w:eastAsia="nb-NO"/>
              </w:rPr>
            </w:pPr>
            <w:r>
              <w:rPr>
                <w:rFonts w:ascii="inherit" w:eastAsia="Times New Roman" w:hAnsi="inherit" w:cs="Helvetica"/>
                <w:b/>
                <w:bCs/>
                <w:color w:val="333333"/>
                <w:sz w:val="24"/>
                <w:szCs w:val="24"/>
                <w:bdr w:val="none" w:sz="0" w:space="0" w:color="auto" w:frame="1"/>
                <w:lang w:eastAsia="nb-NO"/>
              </w:rPr>
              <w:br/>
            </w:r>
            <w:r w:rsidRPr="004D4E5B">
              <w:rPr>
                <w:rFonts w:ascii="Georgia" w:eastAsia="Times New Roman" w:hAnsi="Georgia" w:cs="Helvetica"/>
                <w:b/>
                <w:bCs/>
                <w:color w:val="333333"/>
                <w:sz w:val="24"/>
                <w:szCs w:val="24"/>
                <w:bdr w:val="none" w:sz="0" w:space="0" w:color="auto" w:frame="1"/>
                <w:lang w:eastAsia="nb-NO"/>
              </w:rPr>
              <w:t>Ferie</w:t>
            </w:r>
          </w:p>
          <w:p w:rsidR="004D4E5B" w:rsidRDefault="004D4E5B" w:rsidP="004D4E5B">
            <w:pPr>
              <w:shd w:val="clear" w:color="auto" w:fill="FFFFFF"/>
              <w:spacing w:after="0" w:line="240" w:lineRule="auto"/>
              <w:rPr>
                <w:rFonts w:ascii="Georgia" w:eastAsia="Times New Roman" w:hAnsi="Georgia" w:cs="Helvetica"/>
                <w:color w:val="333333"/>
                <w:sz w:val="24"/>
                <w:szCs w:val="24"/>
                <w:lang w:eastAsia="nb-NO"/>
              </w:rPr>
            </w:pPr>
            <w:r w:rsidRPr="009D13EC">
              <w:rPr>
                <w:rFonts w:ascii="Georgia" w:eastAsia="Times New Roman" w:hAnsi="Georgia" w:cs="Helvetica"/>
                <w:color w:val="333333"/>
                <w:sz w:val="24"/>
                <w:szCs w:val="24"/>
                <w:lang w:eastAsia="nb-NO"/>
              </w:rPr>
              <w:t>Etter Hovedtariffavtalen har alle arbeidstakere krav på 25 virkedager ferie hvert år. Arbeidstakere over 60 år (må ha fylt 60 år i løpet av ferieåret) har krav på 5 virkedager (1 uke) ekstra ferie. Arbeidstakernes rettighet til ferie fremgår av ferieloven – </w:t>
            </w:r>
            <w:hyperlink r:id="rId9" w:anchor="§7" w:history="1">
              <w:r w:rsidRPr="00485E27">
                <w:rPr>
                  <w:rStyle w:val="Hyperkobling"/>
                  <w:rFonts w:ascii="Georgia" w:eastAsia="Times New Roman" w:hAnsi="Georgia" w:cs="Helvetica"/>
                  <w:sz w:val="24"/>
                  <w:szCs w:val="24"/>
                  <w:bdr w:val="none" w:sz="0" w:space="0" w:color="auto" w:frame="1"/>
                  <w:lang w:eastAsia="nb-NO"/>
                </w:rPr>
                <w:t>https://lovdata.no/dokument/NL/lov/1988-04-29-21/KAPITTEL_2#§7</w:t>
              </w:r>
            </w:hyperlink>
            <w:r w:rsidRPr="009D13EC">
              <w:rPr>
                <w:rFonts w:ascii="Georgia" w:eastAsia="Times New Roman" w:hAnsi="Georgia" w:cs="Helvetica"/>
                <w:color w:val="333333"/>
                <w:sz w:val="24"/>
                <w:szCs w:val="24"/>
                <w:lang w:eastAsia="nb-NO"/>
              </w:rPr>
              <w:t> og av</w:t>
            </w:r>
            <w:r>
              <w:rPr>
                <w:rFonts w:ascii="Georgia" w:eastAsia="Times New Roman" w:hAnsi="Georgia" w:cs="Helvetica"/>
                <w:color w:val="333333"/>
                <w:sz w:val="24"/>
                <w:szCs w:val="24"/>
                <w:lang w:eastAsia="nb-NO"/>
              </w:rPr>
              <w:t xml:space="preserve"> begge</w:t>
            </w:r>
            <w:r w:rsidRPr="009D13EC">
              <w:rPr>
                <w:rFonts w:ascii="Georgia" w:eastAsia="Times New Roman" w:hAnsi="Georgia" w:cs="Helvetica"/>
                <w:color w:val="333333"/>
                <w:sz w:val="24"/>
                <w:szCs w:val="24"/>
                <w:lang w:eastAsia="nb-NO"/>
              </w:rPr>
              <w:t xml:space="preserve"> Hovedtariffavtalen</w:t>
            </w:r>
            <w:r>
              <w:rPr>
                <w:rFonts w:ascii="Georgia" w:eastAsia="Times New Roman" w:hAnsi="Georgia" w:cs="Helvetica"/>
                <w:color w:val="333333"/>
                <w:sz w:val="24"/>
                <w:szCs w:val="24"/>
                <w:lang w:eastAsia="nb-NO"/>
              </w:rPr>
              <w:t>e</w:t>
            </w:r>
            <w:r w:rsidRPr="009D13EC">
              <w:rPr>
                <w:rFonts w:ascii="Georgia" w:eastAsia="Times New Roman" w:hAnsi="Georgia" w:cs="Helvetica"/>
                <w:color w:val="333333"/>
                <w:sz w:val="24"/>
                <w:szCs w:val="24"/>
                <w:lang w:eastAsia="nb-NO"/>
              </w:rPr>
              <w:t xml:space="preserve"> i </w:t>
            </w:r>
            <w:r w:rsidRPr="009D13EC">
              <w:rPr>
                <w:rFonts w:ascii="Georgia" w:eastAsia="Times New Roman" w:hAnsi="Georgia" w:cs="Helvetica"/>
                <w:color w:val="333333"/>
                <w:sz w:val="24"/>
                <w:szCs w:val="24"/>
                <w:lang w:eastAsia="nb-NO"/>
              </w:rPr>
              <w:lastRenderedPageBreak/>
              <w:t>staten: </w:t>
            </w:r>
            <w:hyperlink r:id="rId10" w:history="1">
              <w:r w:rsidRPr="00485E27">
                <w:rPr>
                  <w:rStyle w:val="Hyperkobling"/>
                  <w:rFonts w:ascii="Georgia" w:eastAsia="Times New Roman" w:hAnsi="Georgia" w:cs="Helvetica"/>
                  <w:sz w:val="24"/>
                  <w:szCs w:val="24"/>
                  <w:lang w:eastAsia="nb-NO"/>
                </w:rPr>
                <w:t>https://www.regjeringen.no/no/dokumenter/hta-2018-2020/id696502/</w:t>
              </w:r>
            </w:hyperlink>
            <w:r>
              <w:rPr>
                <w:rFonts w:ascii="Georgia" w:eastAsia="Times New Roman" w:hAnsi="Georgia" w:cs="Helvetica"/>
                <w:color w:val="333333"/>
                <w:sz w:val="24"/>
                <w:szCs w:val="24"/>
                <w:lang w:eastAsia="nb-NO"/>
              </w:rPr>
              <w:tab/>
            </w:r>
          </w:p>
          <w:p w:rsidR="004D4E5B" w:rsidRPr="009D13EC" w:rsidRDefault="004D4E5B" w:rsidP="004D4E5B">
            <w:pPr>
              <w:shd w:val="clear" w:color="auto" w:fill="FFFFFF"/>
              <w:spacing w:after="0" w:line="240" w:lineRule="auto"/>
              <w:rPr>
                <w:rFonts w:ascii="Georgia" w:eastAsia="Times New Roman" w:hAnsi="Georgia" w:cs="Helvetica"/>
                <w:color w:val="333333"/>
                <w:sz w:val="24"/>
                <w:szCs w:val="24"/>
                <w:lang w:eastAsia="nb-NO"/>
              </w:rPr>
            </w:pPr>
            <w:r w:rsidRPr="009D13EC">
              <w:rPr>
                <w:rFonts w:ascii="Georgia" w:eastAsia="Times New Roman" w:hAnsi="Georgia" w:cs="Helvetica"/>
                <w:color w:val="333333"/>
                <w:sz w:val="24"/>
                <w:szCs w:val="24"/>
                <w:lang w:eastAsia="nb-NO"/>
              </w:rPr>
              <w:t xml:space="preserve"> </w:t>
            </w:r>
          </w:p>
          <w:p w:rsidR="004D4E5B" w:rsidRPr="00AF3F8C" w:rsidRDefault="004D4E5B" w:rsidP="004D4E5B">
            <w:pPr>
              <w:shd w:val="clear" w:color="auto" w:fill="FFFFFF"/>
              <w:spacing w:after="240" w:line="240" w:lineRule="auto"/>
              <w:rPr>
                <w:rFonts w:ascii="Georgia" w:eastAsia="Times New Roman" w:hAnsi="Georgia" w:cs="Helvetica"/>
                <w:color w:val="333333"/>
                <w:sz w:val="24"/>
                <w:szCs w:val="24"/>
                <w:lang w:eastAsia="nb-NO"/>
              </w:rPr>
            </w:pPr>
            <w:r w:rsidRPr="00AF3F8C">
              <w:rPr>
                <w:rFonts w:ascii="Georgia" w:eastAsia="Times New Roman" w:hAnsi="Georgia" w:cs="Helvetica"/>
                <w:color w:val="333333"/>
                <w:sz w:val="24"/>
                <w:szCs w:val="24"/>
                <w:lang w:eastAsia="nb-NO"/>
              </w:rPr>
              <w:t>Alle kan kreve 3 uker sammenhengende ferie i perioden 1.</w:t>
            </w:r>
            <w:r>
              <w:rPr>
                <w:rFonts w:ascii="Georgia" w:eastAsia="Times New Roman" w:hAnsi="Georgia" w:cs="Helvetica"/>
                <w:color w:val="333333"/>
                <w:sz w:val="24"/>
                <w:szCs w:val="24"/>
                <w:lang w:eastAsia="nb-NO"/>
              </w:rPr>
              <w:t xml:space="preserve"> </w:t>
            </w:r>
            <w:r w:rsidRPr="00AF3F8C">
              <w:rPr>
                <w:rFonts w:ascii="Georgia" w:eastAsia="Times New Roman" w:hAnsi="Georgia" w:cs="Helvetica"/>
                <w:color w:val="333333"/>
                <w:sz w:val="24"/>
                <w:szCs w:val="24"/>
                <w:lang w:eastAsia="nb-NO"/>
              </w:rPr>
              <w:t>juni - 30.</w:t>
            </w:r>
            <w:r>
              <w:rPr>
                <w:rFonts w:ascii="Georgia" w:eastAsia="Times New Roman" w:hAnsi="Georgia" w:cs="Helvetica"/>
                <w:color w:val="333333"/>
                <w:sz w:val="24"/>
                <w:szCs w:val="24"/>
                <w:lang w:eastAsia="nb-NO"/>
              </w:rPr>
              <w:t xml:space="preserve"> </w:t>
            </w:r>
            <w:r w:rsidRPr="00AF3F8C">
              <w:rPr>
                <w:rFonts w:ascii="Georgia" w:eastAsia="Times New Roman" w:hAnsi="Georgia" w:cs="Helvetica"/>
                <w:color w:val="333333"/>
                <w:sz w:val="24"/>
                <w:szCs w:val="24"/>
                <w:lang w:eastAsia="nb-NO"/>
              </w:rPr>
              <w:t>september, men nærmeste leder kan bestemme de nøyaktige datoene. De øvrige to ferieukene kan kreves avviklet som hele uker, men ikke sammenhengende. </w:t>
            </w:r>
          </w:p>
          <w:p w:rsidR="004D4E5B" w:rsidRPr="00AF3F8C" w:rsidRDefault="004D4E5B" w:rsidP="004D4E5B">
            <w:pPr>
              <w:shd w:val="clear" w:color="auto" w:fill="FFFFFF"/>
              <w:spacing w:after="240" w:line="240" w:lineRule="auto"/>
              <w:rPr>
                <w:rFonts w:ascii="Georgia" w:eastAsia="Times New Roman" w:hAnsi="Georgia" w:cs="Helvetica"/>
                <w:color w:val="333333"/>
                <w:sz w:val="24"/>
                <w:szCs w:val="24"/>
                <w:lang w:eastAsia="nb-NO"/>
              </w:rPr>
            </w:pPr>
            <w:r w:rsidRPr="00AF3F8C">
              <w:rPr>
                <w:rFonts w:ascii="Georgia" w:eastAsia="Times New Roman" w:hAnsi="Georgia" w:cs="Helvetica"/>
                <w:color w:val="333333"/>
                <w:sz w:val="24"/>
                <w:szCs w:val="24"/>
                <w:lang w:eastAsia="nb-NO"/>
              </w:rPr>
              <w:t>Ferien som du har rett til å avvikle kan være med eller uten lønn, avhengig av hvor stor ferieopptjening du har fra fjoråret.</w:t>
            </w:r>
          </w:p>
          <w:p w:rsidR="004D4E5B" w:rsidRPr="00AF3F8C" w:rsidRDefault="004D4E5B" w:rsidP="004D4E5B">
            <w:pPr>
              <w:shd w:val="clear" w:color="auto" w:fill="FFFFFF"/>
              <w:spacing w:after="0" w:line="240" w:lineRule="auto"/>
              <w:rPr>
                <w:rFonts w:ascii="Georgia" w:eastAsia="Times New Roman" w:hAnsi="Georgia" w:cs="Helvetica"/>
                <w:color w:val="333333"/>
                <w:sz w:val="24"/>
                <w:szCs w:val="24"/>
                <w:lang w:eastAsia="nb-NO"/>
              </w:rPr>
            </w:pPr>
            <w:r w:rsidRPr="00AF3F8C">
              <w:rPr>
                <w:rFonts w:ascii="Georgia" w:eastAsia="Times New Roman" w:hAnsi="Georgia" w:cs="Helvetica"/>
                <w:b/>
                <w:bCs/>
                <w:color w:val="333333"/>
                <w:sz w:val="24"/>
                <w:szCs w:val="24"/>
                <w:bdr w:val="none" w:sz="0" w:space="0" w:color="auto" w:frame="1"/>
                <w:lang w:eastAsia="nb-NO"/>
              </w:rPr>
              <w:t>Deltidsansatt</w:t>
            </w:r>
          </w:p>
          <w:p w:rsidR="004D4E5B" w:rsidRPr="00AF3F8C" w:rsidRDefault="004D4E5B" w:rsidP="004D4E5B">
            <w:pPr>
              <w:shd w:val="clear" w:color="auto" w:fill="FFFFFF"/>
              <w:spacing w:after="240" w:line="240" w:lineRule="auto"/>
              <w:rPr>
                <w:rFonts w:ascii="Georgia" w:eastAsia="Times New Roman" w:hAnsi="Georgia" w:cs="Helvetica"/>
                <w:color w:val="333333"/>
                <w:sz w:val="24"/>
                <w:szCs w:val="24"/>
                <w:lang w:eastAsia="nb-NO"/>
              </w:rPr>
            </w:pPr>
            <w:r w:rsidRPr="00AF3F8C">
              <w:rPr>
                <w:rFonts w:ascii="Georgia" w:eastAsia="Times New Roman" w:hAnsi="Georgia" w:cs="Helvetica"/>
                <w:color w:val="333333"/>
                <w:sz w:val="24"/>
                <w:szCs w:val="24"/>
                <w:lang w:eastAsia="nb-NO"/>
              </w:rPr>
              <w:t>En deltidsansatt som tar fri en uke, forbruker en uke av sin feriepott, (vanligvis 5 feriedager), selv om vedkommende bare skulle vært på arbeid 2 dager den aktuelle uken. Det loven fokuserer på er at vedkommende faktisk har fått en uke sammenhengende fritid og derfor har brukt en uke av sin ferie. Dersom arbeidsgiver og arbeidstaker er enige om at ferien tas ut i enkeltdager, må det tas utgangspunkt i hvor mange dager ferie vedkommende skulle hatt dersom ferien hadde vært avviklet i sammenheng. Det antall dager man da kommer frem til gis som feriedager enkeltvis.</w:t>
            </w:r>
          </w:p>
          <w:p w:rsidR="004D4E5B" w:rsidRPr="00AF3F8C" w:rsidRDefault="004D4E5B" w:rsidP="004D4E5B">
            <w:pPr>
              <w:shd w:val="clear" w:color="auto" w:fill="FFFFFF"/>
              <w:spacing w:after="0" w:line="240" w:lineRule="auto"/>
              <w:rPr>
                <w:rFonts w:ascii="Georgia" w:eastAsia="Times New Roman" w:hAnsi="Georgia" w:cs="Helvetica"/>
                <w:color w:val="333333"/>
                <w:sz w:val="24"/>
                <w:szCs w:val="24"/>
                <w:lang w:eastAsia="nb-NO"/>
              </w:rPr>
            </w:pPr>
            <w:r w:rsidRPr="00AF3F8C">
              <w:rPr>
                <w:rFonts w:ascii="Georgia" w:eastAsia="Times New Roman" w:hAnsi="Georgia" w:cs="Helvetica"/>
                <w:b/>
                <w:bCs/>
                <w:color w:val="333333"/>
                <w:sz w:val="24"/>
                <w:szCs w:val="24"/>
                <w:bdr w:val="none" w:sz="0" w:space="0" w:color="auto" w:frame="1"/>
                <w:lang w:eastAsia="nb-NO"/>
              </w:rPr>
              <w:t>Plikt til å avvikle ferie</w:t>
            </w:r>
          </w:p>
          <w:p w:rsidR="004D4E5B" w:rsidRDefault="004D4E5B" w:rsidP="004D4E5B">
            <w:pPr>
              <w:shd w:val="clear" w:color="auto" w:fill="FFFFFF"/>
              <w:spacing w:after="240" w:line="240" w:lineRule="auto"/>
              <w:rPr>
                <w:rFonts w:ascii="Georgia" w:eastAsia="Times New Roman" w:hAnsi="Georgia" w:cs="Helvetica"/>
                <w:color w:val="333333"/>
                <w:sz w:val="24"/>
                <w:szCs w:val="24"/>
                <w:lang w:eastAsia="nb-NO"/>
              </w:rPr>
            </w:pPr>
            <w:r w:rsidRPr="00AF3F8C">
              <w:rPr>
                <w:rFonts w:ascii="Georgia" w:eastAsia="Times New Roman" w:hAnsi="Georgia" w:cs="Helvetica"/>
                <w:color w:val="333333"/>
                <w:sz w:val="24"/>
                <w:szCs w:val="24"/>
                <w:lang w:eastAsia="nb-NO"/>
              </w:rPr>
              <w:t xml:space="preserve">Alle har plikt til minst å ta ut antallet feriedager som er opptjent i fjoråret, maksimalt 25 dager (30 dager hvis du er over 60 år). Plikten gjelder enten grunnlaget er opptjent ved NMBU eller hos annen arbeidsgiver, og også når feriepengene er opptjent hos tidligere arbeidsgiver og allerede er blitt utbetalt. </w:t>
            </w:r>
          </w:p>
          <w:p w:rsidR="004D4E5B" w:rsidRPr="00AF3F8C" w:rsidRDefault="004D4E5B" w:rsidP="004D4E5B">
            <w:pPr>
              <w:shd w:val="clear" w:color="auto" w:fill="FFFFFF"/>
              <w:spacing w:after="240" w:line="240" w:lineRule="auto"/>
              <w:rPr>
                <w:rFonts w:ascii="Georgia" w:eastAsia="Times New Roman" w:hAnsi="Georgia" w:cs="Helvetica"/>
                <w:color w:val="333333"/>
                <w:sz w:val="24"/>
                <w:szCs w:val="24"/>
                <w:lang w:eastAsia="nb-NO"/>
              </w:rPr>
            </w:pPr>
            <w:r w:rsidRPr="004E1B12">
              <w:rPr>
                <w:rFonts w:ascii="Georgia" w:eastAsia="Times New Roman" w:hAnsi="Georgia" w:cs="Helvetica"/>
                <w:b/>
                <w:bCs/>
                <w:color w:val="333333"/>
                <w:sz w:val="24"/>
                <w:szCs w:val="24"/>
                <w:bdr w:val="none" w:sz="0" w:space="0" w:color="auto" w:frame="1"/>
                <w:lang w:eastAsia="nb-NO"/>
              </w:rPr>
              <w:t>Overføring av ferie</w:t>
            </w:r>
            <w:r>
              <w:rPr>
                <w:rFonts w:ascii="Georgia" w:eastAsia="Times New Roman" w:hAnsi="Georgia" w:cs="Helvetica"/>
                <w:color w:val="333333"/>
                <w:sz w:val="24"/>
                <w:szCs w:val="24"/>
                <w:lang w:eastAsia="nb-NO"/>
              </w:rPr>
              <w:br/>
            </w:r>
            <w:r w:rsidRPr="00AF3F8C">
              <w:rPr>
                <w:rFonts w:ascii="Georgia" w:eastAsia="Times New Roman" w:hAnsi="Georgia" w:cs="Helvetica"/>
                <w:color w:val="333333"/>
                <w:sz w:val="24"/>
                <w:szCs w:val="24"/>
                <w:lang w:eastAsia="nb-NO"/>
              </w:rPr>
              <w:t>Arbeidstaker og arbeidsgiver kan avtale overføring av inntil 14 feriedager, (10 lovbestemte feriedager + den avtalefestede ferien på 4 dager)</w:t>
            </w:r>
            <w:r>
              <w:rPr>
                <w:rFonts w:ascii="Georgia" w:eastAsia="Times New Roman" w:hAnsi="Georgia" w:cs="Helvetica"/>
                <w:color w:val="333333"/>
                <w:sz w:val="24"/>
                <w:szCs w:val="24"/>
                <w:lang w:eastAsia="nb-NO"/>
              </w:rPr>
              <w:t>.</w:t>
            </w:r>
            <w:r>
              <w:rPr>
                <w:rFonts w:ascii="Georgia" w:eastAsia="Times New Roman" w:hAnsi="Georgia" w:cs="Helvetica"/>
                <w:color w:val="333333"/>
                <w:sz w:val="24"/>
                <w:szCs w:val="24"/>
                <w:lang w:eastAsia="nb-NO"/>
              </w:rPr>
              <w:br/>
              <w:t>Den ansatte skal søke om overføring av ferie, dette skal godkjennes av leder.</w:t>
            </w:r>
            <w:r>
              <w:rPr>
                <w:rFonts w:ascii="Georgia" w:eastAsia="Times New Roman" w:hAnsi="Georgia" w:cs="Helvetica"/>
                <w:color w:val="333333"/>
                <w:sz w:val="24"/>
                <w:szCs w:val="24"/>
                <w:lang w:eastAsia="nb-NO"/>
              </w:rPr>
              <w:br/>
              <w:t>Der ansatte i strid med regelverket har med enn 14 dager ferie som overføres til neste ferieår, skal det gis en skriftlig begrunnelse.</w:t>
            </w:r>
          </w:p>
          <w:p w:rsidR="004D4E5B" w:rsidRPr="00AF3F8C" w:rsidRDefault="004D4E5B" w:rsidP="004D4E5B">
            <w:pPr>
              <w:shd w:val="clear" w:color="auto" w:fill="FFFFFF"/>
              <w:spacing w:after="0" w:line="240" w:lineRule="auto"/>
              <w:rPr>
                <w:rFonts w:ascii="Georgia" w:eastAsia="Times New Roman" w:hAnsi="Georgia" w:cs="Helvetica"/>
                <w:color w:val="333333"/>
                <w:sz w:val="24"/>
                <w:szCs w:val="24"/>
                <w:lang w:eastAsia="nb-NO"/>
              </w:rPr>
            </w:pPr>
            <w:r w:rsidRPr="00AF3F8C">
              <w:rPr>
                <w:rFonts w:ascii="Georgia" w:eastAsia="Times New Roman" w:hAnsi="Georgia" w:cs="Helvetica"/>
                <w:b/>
                <w:bCs/>
                <w:color w:val="333333"/>
                <w:sz w:val="24"/>
                <w:szCs w:val="24"/>
                <w:bdr w:val="none" w:sz="0" w:space="0" w:color="auto" w:frame="1"/>
                <w:lang w:eastAsia="nb-NO"/>
              </w:rPr>
              <w:t> </w:t>
            </w:r>
          </w:p>
          <w:p w:rsidR="004D4E5B" w:rsidRPr="00AF3F8C" w:rsidRDefault="004D4E5B" w:rsidP="004D4E5B">
            <w:pPr>
              <w:shd w:val="clear" w:color="auto" w:fill="FFFFFF"/>
              <w:spacing w:after="0" w:line="240" w:lineRule="auto"/>
              <w:rPr>
                <w:rFonts w:ascii="Georgia" w:eastAsia="Times New Roman" w:hAnsi="Georgia" w:cs="Helvetica"/>
                <w:color w:val="333333"/>
                <w:sz w:val="24"/>
                <w:szCs w:val="24"/>
                <w:lang w:eastAsia="nb-NO"/>
              </w:rPr>
            </w:pPr>
            <w:r w:rsidRPr="00AF3F8C">
              <w:rPr>
                <w:rFonts w:ascii="Georgia" w:eastAsia="Times New Roman" w:hAnsi="Georgia" w:cs="Helvetica"/>
                <w:b/>
                <w:bCs/>
                <w:color w:val="333333"/>
                <w:sz w:val="24"/>
                <w:szCs w:val="24"/>
                <w:bdr w:val="none" w:sz="0" w:space="0" w:color="auto" w:frame="1"/>
                <w:lang w:eastAsia="nb-NO"/>
              </w:rPr>
              <w:t>Les mer om ferie i personalhåndboken til NMBU:</w:t>
            </w:r>
            <w:hyperlink r:id="rId11" w:history="1">
              <w:r w:rsidRPr="00AF3F8C">
                <w:rPr>
                  <w:rFonts w:ascii="Georgia" w:eastAsia="Times New Roman" w:hAnsi="Georgia" w:cs="Helvetica"/>
                  <w:color w:val="117D6B"/>
                  <w:sz w:val="24"/>
                  <w:szCs w:val="24"/>
                  <w:u w:val="single"/>
                  <w:bdr w:val="none" w:sz="0" w:space="0" w:color="auto" w:frame="1"/>
                  <w:lang w:eastAsia="nb-NO"/>
                </w:rPr>
                <w:t>https://cp.compendia.no/nmbu/personalhandbok/109270</w:t>
              </w:r>
            </w:hyperlink>
          </w:p>
          <w:p w:rsidR="004D4E5B" w:rsidRPr="00AF3F8C" w:rsidRDefault="004D4E5B" w:rsidP="004D4E5B">
            <w:pPr>
              <w:shd w:val="clear" w:color="auto" w:fill="FFFFFF"/>
              <w:spacing w:after="0" w:line="240" w:lineRule="auto"/>
              <w:rPr>
                <w:rFonts w:ascii="Georgia" w:eastAsia="Times New Roman" w:hAnsi="Georgia" w:cs="Helvetica"/>
                <w:color w:val="333333"/>
                <w:sz w:val="24"/>
                <w:szCs w:val="24"/>
                <w:lang w:eastAsia="nb-NO"/>
              </w:rPr>
            </w:pPr>
            <w:r w:rsidRPr="00AF3F8C">
              <w:rPr>
                <w:rFonts w:ascii="Georgia" w:eastAsia="Times New Roman" w:hAnsi="Georgia" w:cs="Helvetica"/>
                <w:b/>
                <w:bCs/>
                <w:color w:val="333333"/>
                <w:sz w:val="24"/>
                <w:szCs w:val="24"/>
                <w:bdr w:val="none" w:sz="0" w:space="0" w:color="auto" w:frame="1"/>
                <w:lang w:eastAsia="nb-NO"/>
              </w:rPr>
              <w:t xml:space="preserve">Registrering av ferie og annet fravær </w:t>
            </w:r>
            <w:r w:rsidR="0000077F">
              <w:rPr>
                <w:rFonts w:ascii="Georgia" w:eastAsia="Times New Roman" w:hAnsi="Georgia" w:cs="Helvetica"/>
                <w:b/>
                <w:bCs/>
                <w:color w:val="333333"/>
                <w:sz w:val="24"/>
                <w:szCs w:val="24"/>
                <w:bdr w:val="none" w:sz="0" w:space="0" w:color="auto" w:frame="1"/>
                <w:lang w:eastAsia="nb-NO"/>
              </w:rPr>
              <w:t>, SE EGET DOKUMENT som heter Fravær web</w:t>
            </w:r>
            <w:r w:rsidRPr="00AF3F8C">
              <w:rPr>
                <w:rFonts w:ascii="Georgia" w:eastAsia="Times New Roman" w:hAnsi="Georgia" w:cs="Helvetica"/>
                <w:b/>
                <w:bCs/>
                <w:color w:val="333333"/>
                <w:sz w:val="24"/>
                <w:szCs w:val="24"/>
                <w:bdr w:val="none" w:sz="0" w:space="0" w:color="auto" w:frame="1"/>
                <w:lang w:eastAsia="nb-NO"/>
              </w:rPr>
              <w:t>:</w:t>
            </w:r>
          </w:p>
          <w:p w:rsidR="00AF3F8C" w:rsidRDefault="00AF3F8C" w:rsidP="00AF3F8C">
            <w:pPr>
              <w:spacing w:after="0" w:line="240" w:lineRule="auto"/>
              <w:rPr>
                <w:rFonts w:ascii="Helvetica" w:eastAsia="Times New Roman" w:hAnsi="Helvetica" w:cs="Helvetica"/>
                <w:color w:val="5C5C5C"/>
                <w:sz w:val="24"/>
                <w:szCs w:val="24"/>
                <w:lang w:eastAsia="nb-NO"/>
              </w:rPr>
            </w:pPr>
            <w:bookmarkStart w:id="0" w:name="_GoBack"/>
            <w:bookmarkEnd w:id="0"/>
          </w:p>
          <w:p w:rsidR="004D4E5B" w:rsidRDefault="004D4E5B" w:rsidP="00AF3F8C">
            <w:pPr>
              <w:spacing w:after="0" w:line="240" w:lineRule="auto"/>
              <w:rPr>
                <w:rFonts w:ascii="Helvetica" w:eastAsia="Times New Roman" w:hAnsi="Helvetica" w:cs="Helvetica"/>
                <w:color w:val="5C5C5C"/>
                <w:sz w:val="24"/>
                <w:szCs w:val="24"/>
                <w:lang w:eastAsia="nb-NO"/>
              </w:rPr>
            </w:pPr>
          </w:p>
          <w:p w:rsidR="004D4E5B" w:rsidRPr="00AF3F8C" w:rsidRDefault="004D4E5B" w:rsidP="00AF3F8C">
            <w:pPr>
              <w:spacing w:after="0" w:line="240" w:lineRule="auto"/>
              <w:rPr>
                <w:rFonts w:ascii="Helvetica" w:eastAsia="Times New Roman" w:hAnsi="Helvetica" w:cs="Helvetica"/>
                <w:color w:val="5C5C5C"/>
                <w:sz w:val="24"/>
                <w:szCs w:val="24"/>
                <w:lang w:eastAsia="nb-NO"/>
              </w:rPr>
            </w:pPr>
          </w:p>
        </w:tc>
        <w:tc>
          <w:tcPr>
            <w:tcW w:w="0" w:type="auto"/>
            <w:tcBorders>
              <w:top w:val="nil"/>
              <w:left w:val="nil"/>
              <w:bottom w:val="nil"/>
              <w:right w:val="nil"/>
            </w:tcBorders>
            <w:shd w:val="clear" w:color="auto" w:fill="auto"/>
            <w:tcMar>
              <w:top w:w="180" w:type="dxa"/>
              <w:left w:w="240" w:type="dxa"/>
              <w:bottom w:w="180" w:type="dxa"/>
              <w:right w:w="240" w:type="dxa"/>
            </w:tcMar>
          </w:tcPr>
          <w:p w:rsidR="00AF3F8C" w:rsidRPr="00AF3F8C" w:rsidRDefault="00AF3F8C" w:rsidP="00AF3F8C">
            <w:pPr>
              <w:spacing w:after="0" w:line="240" w:lineRule="auto"/>
              <w:jc w:val="right"/>
              <w:rPr>
                <w:rFonts w:ascii="Helvetica" w:eastAsia="Times New Roman" w:hAnsi="Helvetica" w:cs="Helvetica"/>
                <w:color w:val="5C5C5C"/>
                <w:sz w:val="24"/>
                <w:szCs w:val="24"/>
                <w:lang w:eastAsia="nb-NO"/>
              </w:rPr>
            </w:pPr>
          </w:p>
        </w:tc>
      </w:tr>
      <w:tr w:rsidR="004D4E5B" w:rsidRPr="00AF3F8C" w:rsidTr="00E07FD1">
        <w:tc>
          <w:tcPr>
            <w:tcW w:w="0" w:type="auto"/>
            <w:tcBorders>
              <w:top w:val="nil"/>
              <w:left w:val="nil"/>
              <w:bottom w:val="nil"/>
              <w:right w:val="nil"/>
            </w:tcBorders>
            <w:shd w:val="clear" w:color="auto" w:fill="auto"/>
            <w:tcMar>
              <w:top w:w="180" w:type="dxa"/>
              <w:left w:w="240" w:type="dxa"/>
              <w:bottom w:w="180" w:type="dxa"/>
              <w:right w:w="240" w:type="dxa"/>
            </w:tcMar>
          </w:tcPr>
          <w:p w:rsidR="004D4E5B" w:rsidRPr="00AF3F8C" w:rsidRDefault="004D4E5B" w:rsidP="00AF3F8C">
            <w:pPr>
              <w:spacing w:after="0" w:line="240" w:lineRule="auto"/>
              <w:rPr>
                <w:rFonts w:ascii="Helvetica" w:eastAsia="Times New Roman" w:hAnsi="Helvetica" w:cs="Helvetica"/>
                <w:color w:val="5C5C5C"/>
                <w:sz w:val="24"/>
                <w:szCs w:val="24"/>
                <w:lang w:eastAsia="nb-NO"/>
              </w:rPr>
            </w:pPr>
          </w:p>
        </w:tc>
        <w:tc>
          <w:tcPr>
            <w:tcW w:w="0" w:type="auto"/>
            <w:tcBorders>
              <w:top w:val="nil"/>
              <w:left w:val="nil"/>
              <w:bottom w:val="nil"/>
              <w:right w:val="nil"/>
            </w:tcBorders>
            <w:shd w:val="clear" w:color="auto" w:fill="auto"/>
            <w:tcMar>
              <w:top w:w="180" w:type="dxa"/>
              <w:left w:w="240" w:type="dxa"/>
              <w:bottom w:w="180" w:type="dxa"/>
              <w:right w:w="240" w:type="dxa"/>
            </w:tcMar>
            <w:vAlign w:val="bottom"/>
          </w:tcPr>
          <w:p w:rsidR="004D4E5B" w:rsidRPr="00AF3F8C" w:rsidRDefault="004D4E5B" w:rsidP="00AF3F8C">
            <w:pPr>
              <w:spacing w:after="0" w:line="240" w:lineRule="auto"/>
              <w:jc w:val="right"/>
              <w:rPr>
                <w:rFonts w:ascii="Helvetica" w:eastAsia="Times New Roman" w:hAnsi="Helvetica" w:cs="Helvetica"/>
                <w:color w:val="5C5C5C"/>
                <w:sz w:val="24"/>
                <w:szCs w:val="24"/>
                <w:lang w:eastAsia="nb-NO"/>
              </w:rPr>
            </w:pPr>
          </w:p>
        </w:tc>
      </w:tr>
      <w:tr w:rsidR="004D4E5B" w:rsidRPr="00AF3F8C" w:rsidTr="00E07FD1">
        <w:tc>
          <w:tcPr>
            <w:tcW w:w="0" w:type="auto"/>
            <w:tcBorders>
              <w:top w:val="nil"/>
              <w:left w:val="nil"/>
              <w:bottom w:val="nil"/>
              <w:right w:val="nil"/>
            </w:tcBorders>
            <w:shd w:val="clear" w:color="auto" w:fill="auto"/>
            <w:tcMar>
              <w:top w:w="180" w:type="dxa"/>
              <w:left w:w="240" w:type="dxa"/>
              <w:bottom w:w="180" w:type="dxa"/>
              <w:right w:w="240" w:type="dxa"/>
            </w:tcMar>
          </w:tcPr>
          <w:p w:rsidR="004D4E5B" w:rsidRPr="00AF3F8C" w:rsidRDefault="004D4E5B" w:rsidP="00AF3F8C">
            <w:pPr>
              <w:spacing w:after="0" w:line="240" w:lineRule="auto"/>
              <w:rPr>
                <w:rFonts w:ascii="Helvetica" w:eastAsia="Times New Roman" w:hAnsi="Helvetica" w:cs="Helvetica"/>
                <w:color w:val="5C5C5C"/>
                <w:sz w:val="24"/>
                <w:szCs w:val="24"/>
                <w:lang w:eastAsia="nb-NO"/>
              </w:rPr>
            </w:pPr>
          </w:p>
        </w:tc>
        <w:tc>
          <w:tcPr>
            <w:tcW w:w="0" w:type="auto"/>
            <w:tcBorders>
              <w:top w:val="nil"/>
              <w:left w:val="nil"/>
              <w:bottom w:val="nil"/>
              <w:right w:val="nil"/>
            </w:tcBorders>
            <w:shd w:val="clear" w:color="auto" w:fill="auto"/>
            <w:tcMar>
              <w:top w:w="180" w:type="dxa"/>
              <w:left w:w="240" w:type="dxa"/>
              <w:bottom w:w="180" w:type="dxa"/>
              <w:right w:w="240" w:type="dxa"/>
            </w:tcMar>
            <w:vAlign w:val="bottom"/>
          </w:tcPr>
          <w:p w:rsidR="004D4E5B" w:rsidRPr="00AF3F8C" w:rsidRDefault="004D4E5B" w:rsidP="00AF3F8C">
            <w:pPr>
              <w:spacing w:after="0" w:line="240" w:lineRule="auto"/>
              <w:jc w:val="right"/>
              <w:rPr>
                <w:rFonts w:ascii="Helvetica" w:eastAsia="Times New Roman" w:hAnsi="Helvetica" w:cs="Helvetica"/>
                <w:color w:val="5C5C5C"/>
                <w:sz w:val="24"/>
                <w:szCs w:val="24"/>
                <w:lang w:eastAsia="nb-NO"/>
              </w:rPr>
            </w:pPr>
          </w:p>
        </w:tc>
      </w:tr>
    </w:tbl>
    <w:p w:rsidR="00FD2021" w:rsidRDefault="00FD2021" w:rsidP="004D4E5B"/>
    <w:sectPr w:rsidR="00FD20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A81" w:rsidRDefault="00837A81" w:rsidP="00837A81">
      <w:pPr>
        <w:spacing w:after="0" w:line="240" w:lineRule="auto"/>
      </w:pPr>
      <w:r>
        <w:separator/>
      </w:r>
    </w:p>
  </w:endnote>
  <w:endnote w:type="continuationSeparator" w:id="0">
    <w:p w:rsidR="00837A81" w:rsidRDefault="00837A81" w:rsidP="00837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A81" w:rsidRDefault="00837A81" w:rsidP="00837A81">
      <w:pPr>
        <w:spacing w:after="0" w:line="240" w:lineRule="auto"/>
      </w:pPr>
      <w:r>
        <w:separator/>
      </w:r>
    </w:p>
  </w:footnote>
  <w:footnote w:type="continuationSeparator" w:id="0">
    <w:p w:rsidR="00837A81" w:rsidRDefault="00837A81" w:rsidP="00837A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345E4D"/>
    <w:multiLevelType w:val="multilevel"/>
    <w:tmpl w:val="EF7C1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4347511"/>
    <w:multiLevelType w:val="hybridMultilevel"/>
    <w:tmpl w:val="D67038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48E24518"/>
    <w:multiLevelType w:val="multilevel"/>
    <w:tmpl w:val="D0CE0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9BB423F"/>
    <w:multiLevelType w:val="multilevel"/>
    <w:tmpl w:val="5B147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29C7E65"/>
    <w:multiLevelType w:val="multilevel"/>
    <w:tmpl w:val="6E984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0BE7430"/>
    <w:multiLevelType w:val="multilevel"/>
    <w:tmpl w:val="565C6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F8C"/>
    <w:rsid w:val="0000077F"/>
    <w:rsid w:val="00462974"/>
    <w:rsid w:val="004D4E5B"/>
    <w:rsid w:val="004E1B12"/>
    <w:rsid w:val="006B0365"/>
    <w:rsid w:val="00837A81"/>
    <w:rsid w:val="009D13EC"/>
    <w:rsid w:val="00AD261C"/>
    <w:rsid w:val="00AF3F8C"/>
    <w:rsid w:val="00E07FD1"/>
    <w:rsid w:val="00E92382"/>
    <w:rsid w:val="00ED175D"/>
    <w:rsid w:val="00FB13E1"/>
    <w:rsid w:val="00FD202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790211FC-1370-44A0-B4E7-F46A67AD6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2">
    <w:name w:val="heading 2"/>
    <w:basedOn w:val="Normal"/>
    <w:link w:val="Overskrift2Tegn"/>
    <w:uiPriority w:val="9"/>
    <w:qFormat/>
    <w:rsid w:val="00AF3F8C"/>
    <w:pPr>
      <w:spacing w:before="100" w:beforeAutospacing="1" w:after="100" w:afterAutospacing="1" w:line="240" w:lineRule="auto"/>
      <w:outlineLvl w:val="1"/>
    </w:pPr>
    <w:rPr>
      <w:rFonts w:ascii="Times New Roman" w:eastAsia="Times New Roman" w:hAnsi="Times New Roman" w:cs="Times New Roman"/>
      <w:b/>
      <w:bCs/>
      <w:sz w:val="36"/>
      <w:szCs w:val="3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AF3F8C"/>
    <w:rPr>
      <w:rFonts w:ascii="Times New Roman" w:eastAsia="Times New Roman" w:hAnsi="Times New Roman" w:cs="Times New Roman"/>
      <w:b/>
      <w:bCs/>
      <w:sz w:val="36"/>
      <w:szCs w:val="36"/>
      <w:lang w:eastAsia="nb-NO"/>
    </w:rPr>
  </w:style>
  <w:style w:type="paragraph" w:styleId="NormalWeb">
    <w:name w:val="Normal (Web)"/>
    <w:basedOn w:val="Normal"/>
    <w:uiPriority w:val="99"/>
    <w:semiHidden/>
    <w:unhideWhenUsed/>
    <w:rsid w:val="00AF3F8C"/>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Hyperkobling">
    <w:name w:val="Hyperlink"/>
    <w:basedOn w:val="Standardskriftforavsnitt"/>
    <w:uiPriority w:val="99"/>
    <w:unhideWhenUsed/>
    <w:rsid w:val="00AF3F8C"/>
    <w:rPr>
      <w:color w:val="0000FF"/>
      <w:u w:val="single"/>
    </w:rPr>
  </w:style>
  <w:style w:type="character" w:styleId="Sterk">
    <w:name w:val="Strong"/>
    <w:basedOn w:val="Standardskriftforavsnitt"/>
    <w:uiPriority w:val="22"/>
    <w:qFormat/>
    <w:rsid w:val="00AF3F8C"/>
    <w:rPr>
      <w:b/>
      <w:bCs/>
    </w:rPr>
  </w:style>
  <w:style w:type="character" w:customStyle="1" w:styleId="detail">
    <w:name w:val="detail"/>
    <w:basedOn w:val="Standardskriftforavsnitt"/>
    <w:rsid w:val="00AF3F8C"/>
  </w:style>
  <w:style w:type="character" w:styleId="HTML-akronym">
    <w:name w:val="HTML Acronym"/>
    <w:basedOn w:val="Standardskriftforavsnitt"/>
    <w:uiPriority w:val="99"/>
    <w:semiHidden/>
    <w:unhideWhenUsed/>
    <w:rsid w:val="00AF3F8C"/>
  </w:style>
  <w:style w:type="paragraph" w:styleId="Listeavsnitt">
    <w:name w:val="List Paragraph"/>
    <w:basedOn w:val="Normal"/>
    <w:uiPriority w:val="34"/>
    <w:qFormat/>
    <w:rsid w:val="00AF3F8C"/>
    <w:pPr>
      <w:ind w:left="720"/>
      <w:contextualSpacing/>
    </w:pPr>
  </w:style>
  <w:style w:type="character" w:customStyle="1" w:styleId="UnresolvedMention">
    <w:name w:val="Unresolved Mention"/>
    <w:basedOn w:val="Standardskriftforavsnitt"/>
    <w:uiPriority w:val="99"/>
    <w:semiHidden/>
    <w:unhideWhenUsed/>
    <w:rsid w:val="004E1B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6999064">
      <w:bodyDiv w:val="1"/>
      <w:marLeft w:val="0"/>
      <w:marRight w:val="0"/>
      <w:marTop w:val="0"/>
      <w:marBottom w:val="0"/>
      <w:divBdr>
        <w:top w:val="none" w:sz="0" w:space="0" w:color="auto"/>
        <w:left w:val="none" w:sz="0" w:space="0" w:color="auto"/>
        <w:bottom w:val="none" w:sz="0" w:space="0" w:color="auto"/>
        <w:right w:val="none" w:sz="0" w:space="0" w:color="auto"/>
      </w:divBdr>
      <w:divsChild>
        <w:div w:id="785854705">
          <w:marLeft w:val="0"/>
          <w:marRight w:val="0"/>
          <w:marTop w:val="0"/>
          <w:marBottom w:val="0"/>
          <w:divBdr>
            <w:top w:val="none" w:sz="0" w:space="0" w:color="auto"/>
            <w:left w:val="none" w:sz="0" w:space="0" w:color="auto"/>
            <w:bottom w:val="none" w:sz="0" w:space="0" w:color="auto"/>
            <w:right w:val="none" w:sz="0" w:space="0" w:color="auto"/>
          </w:divBdr>
          <w:divsChild>
            <w:div w:id="483352951">
              <w:marLeft w:val="0"/>
              <w:marRight w:val="0"/>
              <w:marTop w:val="0"/>
              <w:marBottom w:val="0"/>
              <w:divBdr>
                <w:top w:val="none" w:sz="0" w:space="0" w:color="auto"/>
                <w:left w:val="none" w:sz="0" w:space="0" w:color="auto"/>
                <w:bottom w:val="none" w:sz="0" w:space="0" w:color="auto"/>
                <w:right w:val="none" w:sz="0" w:space="0" w:color="auto"/>
              </w:divBdr>
              <w:divsChild>
                <w:div w:id="1387146757">
                  <w:marLeft w:val="0"/>
                  <w:marRight w:val="0"/>
                  <w:marTop w:val="0"/>
                  <w:marBottom w:val="0"/>
                  <w:divBdr>
                    <w:top w:val="none" w:sz="0" w:space="0" w:color="auto"/>
                    <w:left w:val="none" w:sz="0" w:space="0" w:color="auto"/>
                    <w:bottom w:val="none" w:sz="0" w:space="0" w:color="auto"/>
                    <w:right w:val="none" w:sz="0" w:space="0" w:color="auto"/>
                  </w:divBdr>
                  <w:divsChild>
                    <w:div w:id="1779258002">
                      <w:marLeft w:val="0"/>
                      <w:marRight w:val="0"/>
                      <w:marTop w:val="0"/>
                      <w:marBottom w:val="0"/>
                      <w:divBdr>
                        <w:top w:val="none" w:sz="0" w:space="0" w:color="auto"/>
                        <w:left w:val="none" w:sz="0" w:space="0" w:color="auto"/>
                        <w:bottom w:val="none" w:sz="0" w:space="0" w:color="auto"/>
                        <w:right w:val="none" w:sz="0" w:space="0" w:color="auto"/>
                      </w:divBdr>
                      <w:divsChild>
                        <w:div w:id="588584517">
                          <w:marLeft w:val="0"/>
                          <w:marRight w:val="0"/>
                          <w:marTop w:val="0"/>
                          <w:marBottom w:val="0"/>
                          <w:divBdr>
                            <w:top w:val="none" w:sz="0" w:space="0" w:color="auto"/>
                            <w:left w:val="none" w:sz="0" w:space="0" w:color="auto"/>
                            <w:bottom w:val="none" w:sz="0" w:space="0" w:color="auto"/>
                            <w:right w:val="none" w:sz="0" w:space="0" w:color="auto"/>
                          </w:divBdr>
                          <w:divsChild>
                            <w:div w:id="899941651">
                              <w:marLeft w:val="0"/>
                              <w:marRight w:val="0"/>
                              <w:marTop w:val="0"/>
                              <w:marBottom w:val="0"/>
                              <w:divBdr>
                                <w:top w:val="none" w:sz="0" w:space="0" w:color="auto"/>
                                <w:left w:val="none" w:sz="0" w:space="0" w:color="auto"/>
                                <w:bottom w:val="none" w:sz="0" w:space="0" w:color="auto"/>
                                <w:right w:val="none" w:sz="0" w:space="0" w:color="auto"/>
                              </w:divBdr>
                              <w:divsChild>
                                <w:div w:id="1925650225">
                                  <w:marLeft w:val="0"/>
                                  <w:marRight w:val="0"/>
                                  <w:marTop w:val="0"/>
                                  <w:marBottom w:val="0"/>
                                  <w:divBdr>
                                    <w:top w:val="none" w:sz="0" w:space="0" w:color="auto"/>
                                    <w:left w:val="none" w:sz="0" w:space="0" w:color="auto"/>
                                    <w:bottom w:val="none" w:sz="0" w:space="0" w:color="auto"/>
                                    <w:right w:val="none" w:sz="0" w:space="0" w:color="auto"/>
                                  </w:divBdr>
                                  <w:divsChild>
                                    <w:div w:id="1951743161">
                                      <w:marLeft w:val="0"/>
                                      <w:marRight w:val="0"/>
                                      <w:marTop w:val="0"/>
                                      <w:marBottom w:val="750"/>
                                      <w:divBdr>
                                        <w:top w:val="none" w:sz="0" w:space="0" w:color="auto"/>
                                        <w:left w:val="none" w:sz="0" w:space="0" w:color="auto"/>
                                        <w:bottom w:val="none" w:sz="0" w:space="0" w:color="auto"/>
                                        <w:right w:val="none" w:sz="0" w:space="0" w:color="auto"/>
                                      </w:divBdr>
                                    </w:div>
                                    <w:div w:id="314141986">
                                      <w:marLeft w:val="0"/>
                                      <w:marRight w:val="600"/>
                                      <w:marTop w:val="600"/>
                                      <w:marBottom w:val="300"/>
                                      <w:divBdr>
                                        <w:top w:val="none" w:sz="0" w:space="0" w:color="auto"/>
                                        <w:left w:val="none" w:sz="0" w:space="0" w:color="auto"/>
                                        <w:bottom w:val="none" w:sz="0" w:space="0" w:color="auto"/>
                                        <w:right w:val="none" w:sz="0" w:space="0" w:color="auto"/>
                                      </w:divBdr>
                                    </w:div>
                                    <w:div w:id="1182164128">
                                      <w:marLeft w:val="0"/>
                                      <w:marRight w:val="0"/>
                                      <w:marTop w:val="450"/>
                                      <w:marBottom w:val="450"/>
                                      <w:divBdr>
                                        <w:top w:val="none" w:sz="0" w:space="0" w:color="auto"/>
                                        <w:left w:val="none" w:sz="0" w:space="0" w:color="auto"/>
                                        <w:bottom w:val="none" w:sz="0" w:space="0" w:color="auto"/>
                                        <w:right w:val="none" w:sz="0" w:space="0" w:color="auto"/>
                                      </w:divBdr>
                                      <w:divsChild>
                                        <w:div w:id="1406301164">
                                          <w:marLeft w:val="0"/>
                                          <w:marRight w:val="0"/>
                                          <w:marTop w:val="0"/>
                                          <w:marBottom w:val="0"/>
                                          <w:divBdr>
                                            <w:top w:val="none" w:sz="0" w:space="0" w:color="auto"/>
                                            <w:left w:val="none" w:sz="0" w:space="0" w:color="auto"/>
                                            <w:bottom w:val="none" w:sz="0" w:space="0" w:color="auto"/>
                                            <w:right w:val="none" w:sz="0" w:space="0" w:color="auto"/>
                                          </w:divBdr>
                                          <w:divsChild>
                                            <w:div w:id="145386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7311368">
          <w:marLeft w:val="0"/>
          <w:marRight w:val="0"/>
          <w:marTop w:val="0"/>
          <w:marBottom w:val="0"/>
          <w:divBdr>
            <w:top w:val="none" w:sz="0" w:space="0" w:color="auto"/>
            <w:left w:val="none" w:sz="0" w:space="0" w:color="auto"/>
            <w:bottom w:val="none" w:sz="0" w:space="0" w:color="auto"/>
            <w:right w:val="none" w:sz="0" w:space="0" w:color="auto"/>
          </w:divBdr>
          <w:divsChild>
            <w:div w:id="1788159421">
              <w:marLeft w:val="0"/>
              <w:marRight w:val="0"/>
              <w:marTop w:val="0"/>
              <w:marBottom w:val="0"/>
              <w:divBdr>
                <w:top w:val="none" w:sz="0" w:space="0" w:color="auto"/>
                <w:left w:val="none" w:sz="0" w:space="0" w:color="auto"/>
                <w:bottom w:val="none" w:sz="0" w:space="0" w:color="auto"/>
                <w:right w:val="none" w:sz="0" w:space="0" w:color="auto"/>
              </w:divBdr>
              <w:divsChild>
                <w:div w:id="2122990005">
                  <w:marLeft w:val="0"/>
                  <w:marRight w:val="0"/>
                  <w:marTop w:val="0"/>
                  <w:marBottom w:val="0"/>
                  <w:divBdr>
                    <w:top w:val="none" w:sz="0" w:space="0" w:color="auto"/>
                    <w:left w:val="none" w:sz="0" w:space="0" w:color="auto"/>
                    <w:bottom w:val="none" w:sz="0" w:space="0" w:color="auto"/>
                    <w:right w:val="none" w:sz="0" w:space="0" w:color="auto"/>
                  </w:divBdr>
                  <w:divsChild>
                    <w:div w:id="1849563768">
                      <w:marLeft w:val="0"/>
                      <w:marRight w:val="572"/>
                      <w:marTop w:val="0"/>
                      <w:marBottom w:val="0"/>
                      <w:divBdr>
                        <w:top w:val="none" w:sz="0" w:space="0" w:color="auto"/>
                        <w:left w:val="none" w:sz="0" w:space="0" w:color="auto"/>
                        <w:bottom w:val="none" w:sz="0" w:space="0" w:color="auto"/>
                        <w:right w:val="none" w:sz="0" w:space="0" w:color="auto"/>
                      </w:divBdr>
                      <w:divsChild>
                        <w:div w:id="1104113384">
                          <w:marLeft w:val="0"/>
                          <w:marRight w:val="0"/>
                          <w:marTop w:val="0"/>
                          <w:marBottom w:val="0"/>
                          <w:divBdr>
                            <w:top w:val="none" w:sz="0" w:space="0" w:color="auto"/>
                            <w:left w:val="none" w:sz="0" w:space="0" w:color="auto"/>
                            <w:bottom w:val="none" w:sz="0" w:space="0" w:color="auto"/>
                            <w:right w:val="none" w:sz="0" w:space="0" w:color="auto"/>
                          </w:divBdr>
                          <w:divsChild>
                            <w:div w:id="1472332899">
                              <w:marLeft w:val="0"/>
                              <w:marRight w:val="0"/>
                              <w:marTop w:val="0"/>
                              <w:marBottom w:val="0"/>
                              <w:divBdr>
                                <w:top w:val="none" w:sz="0" w:space="0" w:color="auto"/>
                                <w:left w:val="none" w:sz="0" w:space="0" w:color="auto"/>
                                <w:bottom w:val="none" w:sz="0" w:space="0" w:color="auto"/>
                                <w:right w:val="none" w:sz="0" w:space="0" w:color="auto"/>
                              </w:divBdr>
                              <w:divsChild>
                                <w:div w:id="1414427388">
                                  <w:marLeft w:val="0"/>
                                  <w:marRight w:val="0"/>
                                  <w:marTop w:val="0"/>
                                  <w:marBottom w:val="0"/>
                                  <w:divBdr>
                                    <w:top w:val="none" w:sz="0" w:space="0" w:color="auto"/>
                                    <w:left w:val="none" w:sz="0" w:space="0" w:color="auto"/>
                                    <w:bottom w:val="none" w:sz="0" w:space="0" w:color="auto"/>
                                    <w:right w:val="none" w:sz="0" w:space="0" w:color="auto"/>
                                  </w:divBdr>
                                  <w:divsChild>
                                    <w:div w:id="1458988929">
                                      <w:marLeft w:val="0"/>
                                      <w:marRight w:val="0"/>
                                      <w:marTop w:val="0"/>
                                      <w:marBottom w:val="0"/>
                                      <w:divBdr>
                                        <w:top w:val="none" w:sz="0" w:space="0" w:color="auto"/>
                                        <w:left w:val="none" w:sz="0" w:space="0" w:color="auto"/>
                                        <w:bottom w:val="none" w:sz="0" w:space="0" w:color="auto"/>
                                        <w:right w:val="none" w:sz="0" w:space="0" w:color="auto"/>
                                      </w:divBdr>
                                      <w:divsChild>
                                        <w:div w:id="1649019186">
                                          <w:marLeft w:val="0"/>
                                          <w:marRight w:val="0"/>
                                          <w:marTop w:val="0"/>
                                          <w:marBottom w:val="0"/>
                                          <w:divBdr>
                                            <w:top w:val="none" w:sz="0" w:space="0" w:color="auto"/>
                                            <w:left w:val="none" w:sz="0" w:space="0" w:color="auto"/>
                                            <w:bottom w:val="none" w:sz="0" w:space="0" w:color="auto"/>
                                            <w:right w:val="none" w:sz="0" w:space="0" w:color="auto"/>
                                          </w:divBdr>
                                          <w:divsChild>
                                            <w:div w:id="2030906267">
                                              <w:marLeft w:val="0"/>
                                              <w:marRight w:val="0"/>
                                              <w:marTop w:val="0"/>
                                              <w:marBottom w:val="0"/>
                                              <w:divBdr>
                                                <w:top w:val="none" w:sz="0" w:space="0" w:color="auto"/>
                                                <w:left w:val="none" w:sz="0" w:space="0" w:color="auto"/>
                                                <w:bottom w:val="none" w:sz="0" w:space="0" w:color="auto"/>
                                                <w:right w:val="none" w:sz="0" w:space="0" w:color="auto"/>
                                              </w:divBdr>
                                              <w:divsChild>
                                                <w:div w:id="565577540">
                                                  <w:marLeft w:val="0"/>
                                                  <w:marRight w:val="0"/>
                                                  <w:marTop w:val="0"/>
                                                  <w:marBottom w:val="0"/>
                                                  <w:divBdr>
                                                    <w:top w:val="none" w:sz="0" w:space="0" w:color="auto"/>
                                                    <w:left w:val="none" w:sz="0" w:space="0" w:color="auto"/>
                                                    <w:bottom w:val="none" w:sz="0" w:space="0" w:color="auto"/>
                                                    <w:right w:val="none" w:sz="0" w:space="0" w:color="auto"/>
                                                  </w:divBdr>
                                                  <w:divsChild>
                                                    <w:div w:id="1127697691">
                                                      <w:marLeft w:val="0"/>
                                                      <w:marRight w:val="0"/>
                                                      <w:marTop w:val="0"/>
                                                      <w:marBottom w:val="0"/>
                                                      <w:divBdr>
                                                        <w:top w:val="none" w:sz="0" w:space="0" w:color="auto"/>
                                                        <w:left w:val="none" w:sz="0" w:space="0" w:color="auto"/>
                                                        <w:bottom w:val="none" w:sz="0" w:space="0" w:color="auto"/>
                                                        <w:right w:val="none" w:sz="0" w:space="0" w:color="auto"/>
                                                      </w:divBdr>
                                                      <w:divsChild>
                                                        <w:div w:id="1479613413">
                                                          <w:marLeft w:val="0"/>
                                                          <w:marRight w:val="0"/>
                                                          <w:marTop w:val="0"/>
                                                          <w:marBottom w:val="0"/>
                                                          <w:divBdr>
                                                            <w:top w:val="none" w:sz="0" w:space="0" w:color="auto"/>
                                                            <w:left w:val="none" w:sz="0" w:space="0" w:color="auto"/>
                                                            <w:bottom w:val="none" w:sz="0" w:space="0" w:color="auto"/>
                                                            <w:right w:val="none" w:sz="0" w:space="0" w:color="auto"/>
                                                          </w:divBdr>
                                                          <w:divsChild>
                                                            <w:div w:id="489175336">
                                                              <w:marLeft w:val="0"/>
                                                              <w:marRight w:val="0"/>
                                                              <w:marTop w:val="900"/>
                                                              <w:marBottom w:val="900"/>
                                                              <w:divBdr>
                                                                <w:top w:val="single" w:sz="6" w:space="0" w:color="E6E6E6"/>
                                                                <w:left w:val="single" w:sz="6" w:space="0" w:color="E6E6E6"/>
                                                                <w:bottom w:val="single" w:sz="6" w:space="0" w:color="E6E6E6"/>
                                                                <w:right w:val="single" w:sz="6" w:space="0" w:color="E6E6E6"/>
                                                              </w:divBdr>
                                                              <w:divsChild>
                                                                <w:div w:id="230240477">
                                                                  <w:marLeft w:val="0"/>
                                                                  <w:marRight w:val="0"/>
                                                                  <w:marTop w:val="0"/>
                                                                  <w:marBottom w:val="0"/>
                                                                  <w:divBdr>
                                                                    <w:top w:val="none" w:sz="0" w:space="0" w:color="auto"/>
                                                                    <w:left w:val="none" w:sz="0" w:space="0" w:color="auto"/>
                                                                    <w:bottom w:val="none" w:sz="0" w:space="0" w:color="auto"/>
                                                                    <w:right w:val="none" w:sz="0" w:space="0" w:color="auto"/>
                                                                  </w:divBdr>
                                                                  <w:divsChild>
                                                                    <w:div w:id="48354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5865682">
                                                  <w:marLeft w:val="0"/>
                                                  <w:marRight w:val="0"/>
                                                  <w:marTop w:val="0"/>
                                                  <w:marBottom w:val="0"/>
                                                  <w:divBdr>
                                                    <w:top w:val="none" w:sz="0" w:space="0" w:color="auto"/>
                                                    <w:left w:val="none" w:sz="0" w:space="0" w:color="auto"/>
                                                    <w:bottom w:val="none" w:sz="0" w:space="0" w:color="auto"/>
                                                    <w:right w:val="none" w:sz="0" w:space="0" w:color="auto"/>
                                                  </w:divBdr>
                                                  <w:divsChild>
                                                    <w:div w:id="1396514899">
                                                      <w:marLeft w:val="0"/>
                                                      <w:marRight w:val="0"/>
                                                      <w:marTop w:val="0"/>
                                                      <w:marBottom w:val="0"/>
                                                      <w:divBdr>
                                                        <w:top w:val="none" w:sz="0" w:space="0" w:color="auto"/>
                                                        <w:left w:val="none" w:sz="0" w:space="0" w:color="auto"/>
                                                        <w:bottom w:val="none" w:sz="0" w:space="0" w:color="auto"/>
                                                        <w:right w:val="none" w:sz="0" w:space="0" w:color="auto"/>
                                                      </w:divBdr>
                                                      <w:divsChild>
                                                        <w:div w:id="139743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onn@nmbu.n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p.compendia.no/nmbu/personalhandbok/109270" TargetMode="External"/><Relationship Id="rId5" Type="http://schemas.openxmlformats.org/officeDocument/2006/relationships/footnotes" Target="footnotes.xml"/><Relationship Id="rId10" Type="http://schemas.openxmlformats.org/officeDocument/2006/relationships/hyperlink" Target="https://www.regjeringen.no/no/dokumenter/hta-2018-2020/id696502/" TargetMode="External"/><Relationship Id="rId4" Type="http://schemas.openxmlformats.org/officeDocument/2006/relationships/webSettings" Target="webSettings.xml"/><Relationship Id="rId9" Type="http://schemas.openxmlformats.org/officeDocument/2006/relationships/hyperlink" Target="https://lovdata.no/dokument/NL/lov/1988-04-29-21/KAPITTEL_2"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877</Words>
  <Characters>4651</Characters>
  <Application>Microsoft Office Word</Application>
  <DocSecurity>0</DocSecurity>
  <Lines>38</Lines>
  <Paragraphs>11</Paragraphs>
  <ScaleCrop>false</ScaleCrop>
  <HeadingPairs>
    <vt:vector size="2" baseType="variant">
      <vt:variant>
        <vt:lpstr>Tittel</vt:lpstr>
      </vt:variant>
      <vt:variant>
        <vt:i4>1</vt:i4>
      </vt:variant>
    </vt:vector>
  </HeadingPairs>
  <TitlesOfParts>
    <vt:vector size="1" baseType="lpstr">
      <vt:lpstr/>
    </vt:vector>
  </TitlesOfParts>
  <Company>NMBU</Company>
  <LinksUpToDate>false</LinksUpToDate>
  <CharactersWithSpaces>5517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Britt Wiig</dc:creator>
  <cp:keywords/>
  <dc:description/>
  <cp:lastModifiedBy>Johnny Johannessen</cp:lastModifiedBy>
  <cp:revision>6</cp:revision>
  <dcterms:created xsi:type="dcterms:W3CDTF">2019-06-11T11:34:00Z</dcterms:created>
  <dcterms:modified xsi:type="dcterms:W3CDTF">2019-06-12T08:03:00Z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484126-3486-41a9-802e-7f1e2277276c_Enabled">
    <vt:lpwstr>True</vt:lpwstr>
  </property>
  <property fmtid="{D5CDD505-2E9C-101B-9397-08002B2CF9AE}" pid="3" name="MSIP_Label_d0484126-3486-41a9-802e-7f1e2277276c_SiteId">
    <vt:lpwstr>eec01f8e-737f-43e3-9ed5-f8a59913bd82</vt:lpwstr>
  </property>
  <property fmtid="{D5CDD505-2E9C-101B-9397-08002B2CF9AE}" pid="4" name="MSIP_Label_d0484126-3486-41a9-802e-7f1e2277276c_Owner">
    <vt:lpwstr>mai.britt.wiig@nmbu.no</vt:lpwstr>
  </property>
  <property fmtid="{D5CDD505-2E9C-101B-9397-08002B2CF9AE}" pid="5" name="MSIP_Label_d0484126-3486-41a9-802e-7f1e2277276c_SetDate">
    <vt:lpwstr>2019-06-11T11:18:54.2754877Z</vt:lpwstr>
  </property>
  <property fmtid="{D5CDD505-2E9C-101B-9397-08002B2CF9AE}" pid="6" name="MSIP_Label_d0484126-3486-41a9-802e-7f1e2277276c_Name">
    <vt:lpwstr>Internal</vt:lpwstr>
  </property>
  <property fmtid="{D5CDD505-2E9C-101B-9397-08002B2CF9AE}" pid="7" name="MSIP_Label_d0484126-3486-41a9-802e-7f1e2277276c_Application">
    <vt:lpwstr>Microsoft Azure Information Protection</vt:lpwstr>
  </property>
  <property fmtid="{D5CDD505-2E9C-101B-9397-08002B2CF9AE}" pid="8" name="MSIP_Label_d0484126-3486-41a9-802e-7f1e2277276c_ActionId">
    <vt:lpwstr>3007de2d-e861-48b9-aec6-cfd9b77ef0f5</vt:lpwstr>
  </property>
  <property fmtid="{D5CDD505-2E9C-101B-9397-08002B2CF9AE}" pid="9" name="MSIP_Label_d0484126-3486-41a9-802e-7f1e2277276c_Extended_MSFT_Method">
    <vt:lpwstr>Automatic</vt:lpwstr>
  </property>
  <property fmtid="{D5CDD505-2E9C-101B-9397-08002B2CF9AE}" pid="10" name="Sensitivity">
    <vt:lpwstr>Internal</vt:lpwstr>
  </property>
</Properties>
</file>